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4D9" w:rsidRPr="00320E31" w:rsidRDefault="004834D9" w:rsidP="006173AF">
      <w:pPr>
        <w:pStyle w:val="Heading2"/>
      </w:pPr>
    </w:p>
    <w:p w:rsidR="004834D9" w:rsidRPr="00460ADF" w:rsidRDefault="004834D9" w:rsidP="00512252">
      <w:pPr>
        <w:pStyle w:val="Title"/>
        <w:rPr>
          <w:rFonts w:ascii="Times New Roman" w:hAnsi="Times New Roman" w:cs="Times New Roman"/>
        </w:rPr>
      </w:pPr>
      <w:r>
        <w:rPr>
          <w:rFonts w:ascii="Times New Roman" w:hAnsi="Times New Roman" w:cs="Times New Roman"/>
        </w:rPr>
        <w:t xml:space="preserve">OBRAZLOŽENJE UZ PRVE </w:t>
      </w:r>
      <w:r w:rsidRPr="00460ADF">
        <w:rPr>
          <w:rFonts w:ascii="Times New Roman" w:hAnsi="Times New Roman" w:cs="Times New Roman"/>
        </w:rPr>
        <w:t>IZMJENE I DOPUNE</w:t>
      </w:r>
    </w:p>
    <w:p w:rsidR="004834D9" w:rsidRPr="00460ADF" w:rsidRDefault="004834D9" w:rsidP="0026713D">
      <w:pPr>
        <w:pStyle w:val="Title"/>
        <w:rPr>
          <w:rFonts w:ascii="Times New Roman" w:hAnsi="Times New Roman" w:cs="Times New Roman"/>
        </w:rPr>
      </w:pPr>
      <w:r w:rsidRPr="00460ADF">
        <w:rPr>
          <w:rFonts w:ascii="Times New Roman" w:hAnsi="Times New Roman" w:cs="Times New Roman"/>
        </w:rPr>
        <w:t xml:space="preserve"> PRORAČUNA O</w:t>
      </w:r>
      <w:r>
        <w:rPr>
          <w:rFonts w:ascii="Times New Roman" w:hAnsi="Times New Roman" w:cs="Times New Roman"/>
        </w:rPr>
        <w:t>PĆINE LIŽNJAN-LISIGNANO  ZA 2018</w:t>
      </w:r>
      <w:r w:rsidRPr="00460ADF">
        <w:rPr>
          <w:rFonts w:ascii="Times New Roman" w:hAnsi="Times New Roman" w:cs="Times New Roman"/>
        </w:rPr>
        <w:t>.G.</w:t>
      </w:r>
    </w:p>
    <w:p w:rsidR="004834D9" w:rsidRPr="00460ADF" w:rsidRDefault="004834D9" w:rsidP="00A72E44">
      <w:pPr>
        <w:pStyle w:val="Title"/>
        <w:rPr>
          <w:rFonts w:ascii="Times New Roman" w:hAnsi="Times New Roman" w:cs="Times New Roman"/>
          <w:b w:val="0"/>
        </w:rPr>
      </w:pPr>
      <w:r w:rsidRPr="00460ADF">
        <w:rPr>
          <w:rFonts w:ascii="Times New Roman" w:hAnsi="Times New Roman" w:cs="Times New Roman"/>
          <w:b w:val="0"/>
        </w:rPr>
        <w:t>-SAŽETAK-</w:t>
      </w:r>
    </w:p>
    <w:p w:rsidR="004834D9" w:rsidRPr="00A72E44" w:rsidRDefault="004834D9" w:rsidP="00A72E44">
      <w:pPr>
        <w:pStyle w:val="Title"/>
        <w:rPr>
          <w:rFonts w:ascii="Times New Roman" w:hAnsi="Times New Roman" w:cs="Times New Roman"/>
        </w:rPr>
      </w:pPr>
    </w:p>
    <w:p w:rsidR="004834D9" w:rsidRPr="00215919" w:rsidRDefault="004834D9" w:rsidP="006173AF">
      <w:pPr>
        <w:pStyle w:val="Heading2"/>
        <w:rPr>
          <w:b w:val="0"/>
        </w:rPr>
      </w:pPr>
      <w:r w:rsidRPr="00215919">
        <w:rPr>
          <w:b w:val="0"/>
        </w:rPr>
        <w:t xml:space="preserve">    I OPĆE  NAPOMENE</w:t>
      </w:r>
    </w:p>
    <w:p w:rsidR="004834D9" w:rsidRPr="00320E31" w:rsidRDefault="004834D9" w:rsidP="001C16C0">
      <w:pPr>
        <w:pStyle w:val="Default"/>
        <w:jc w:val="center"/>
      </w:pPr>
    </w:p>
    <w:p w:rsidR="004834D9" w:rsidRDefault="004834D9" w:rsidP="00C432A1">
      <w:pPr>
        <w:pStyle w:val="Default"/>
        <w:jc w:val="both"/>
      </w:pPr>
      <w:r w:rsidRPr="00320E31">
        <w:t>U skladu s odredbama Zakona o proračunu (Narodne novine br. 87/08,136/12,15/15) koje se odnose na izradu proračuna, vlastitih procjena pojedinih prihoda i rashoda koje se temelje na i</w:t>
      </w:r>
      <w:r>
        <w:t>zvršenju proračuna općine u 2016. i 2017</w:t>
      </w:r>
      <w:r w:rsidRPr="00320E31">
        <w:t>. godini,  objavljenih  Uputa  Ministarstva financija za izradu proračuna jedinica lokalne i područne (regionalne)</w:t>
      </w:r>
      <w:r>
        <w:t xml:space="preserve"> samouprave za razdoblje od 2018. do 2020</w:t>
      </w:r>
      <w:r w:rsidRPr="00320E31">
        <w:t>. godine, Općina Ližnjan – Lisignano izradila  je pri</w:t>
      </w:r>
      <w:r>
        <w:t>jedlog Proračuna za 2018</w:t>
      </w:r>
      <w:r w:rsidRPr="00320E31">
        <w:t>. godin</w:t>
      </w:r>
      <w:r>
        <w:t>u i projekcije proračuna za 2019. i 2020</w:t>
      </w:r>
      <w:r w:rsidRPr="00320E31">
        <w:t>. godinu,  prjedlog je usvojen od  strane Općinskog vijeća Općine Ližn</w:t>
      </w:r>
      <w:r>
        <w:t>jan te je Proračun donesen  na 5. sjednici održanoj 21.12.2017. godine.  Potom je, slijedom  odredbi  članka 46</w:t>
      </w:r>
      <w:r w:rsidRPr="00320E31">
        <w:t>. Zakona o proračunu («Narodne n</w:t>
      </w:r>
      <w:r>
        <w:t xml:space="preserve">ovine» broj 87/08,136/12,15/15) 18.6.2018.g. </w:t>
      </w:r>
      <w:r w:rsidRPr="00320E31">
        <w:t xml:space="preserve"> </w:t>
      </w:r>
      <w:r>
        <w:t xml:space="preserve">Načelnik izvršio manje izmjene u Proračunu kroz Odluku o preraspodjeli sredstava u Proračunu za  2018.g. ( Sl. Novine Općine Ližnjan – Lisignano 5/18).  </w:t>
      </w:r>
    </w:p>
    <w:p w:rsidR="004834D9" w:rsidRDefault="004834D9" w:rsidP="00C432A1">
      <w:pPr>
        <w:pStyle w:val="Default"/>
        <w:jc w:val="both"/>
      </w:pPr>
    </w:p>
    <w:p w:rsidR="004834D9" w:rsidRDefault="004834D9" w:rsidP="00C432A1">
      <w:pPr>
        <w:pStyle w:val="Default"/>
        <w:jc w:val="both"/>
      </w:pPr>
      <w:r>
        <w:t>Budući su se  se zbog novih okolnosti ukazale potrebe  za izmjenama na pojedinim stavkama  kapitalnih projekata u programu gradnje komunalne infrastrukture, u programu održavanja komunalne infrastrukture, pošto postoji  potreba za izmjenama i  uvrštavanjem određenih novih programa u domeni društvenih djelatnosti i socijalne skrbi  te  slijedom preuzetih obveza u dijelu programa javnih potreba vezanih za javni prijevoz, pristupilo se izradi ovih Prvih  izmjena</w:t>
      </w:r>
      <w:r w:rsidRPr="00320E31">
        <w:t xml:space="preserve"> i dopuna Proračuna </w:t>
      </w:r>
      <w:r>
        <w:t>Općine Ližnjan-Lisignano za 2018</w:t>
      </w:r>
      <w:r w:rsidRPr="00320E31">
        <w:t>. godinu.</w:t>
      </w:r>
    </w:p>
    <w:p w:rsidR="004834D9" w:rsidRDefault="004834D9" w:rsidP="00C432A1">
      <w:pPr>
        <w:pStyle w:val="Default"/>
        <w:jc w:val="both"/>
      </w:pPr>
    </w:p>
    <w:p w:rsidR="004834D9" w:rsidRPr="00320E31" w:rsidRDefault="004834D9" w:rsidP="00201721">
      <w:pPr>
        <w:pStyle w:val="Default"/>
        <w:jc w:val="both"/>
      </w:pPr>
      <w:r w:rsidRPr="00320E31">
        <w:t>Prijedlog</w:t>
      </w:r>
      <w:r>
        <w:t xml:space="preserve"> Prvih i</w:t>
      </w:r>
      <w:r w:rsidRPr="00320E31">
        <w:t>zmjena i dopuna proračuna Općine Ližnjan – Lisignano</w:t>
      </w:r>
      <w:r>
        <w:t xml:space="preserve"> za 2018</w:t>
      </w:r>
      <w:r w:rsidRPr="00320E31">
        <w:t xml:space="preserve">. godinu donosi se na isti način kao i sam Proračun, te sadrži slijedeće elemente: </w:t>
      </w:r>
    </w:p>
    <w:p w:rsidR="004834D9" w:rsidRPr="00320E31" w:rsidRDefault="004834D9" w:rsidP="00201721">
      <w:pPr>
        <w:pStyle w:val="Default"/>
        <w:ind w:left="720" w:hanging="360"/>
        <w:jc w:val="both"/>
      </w:pPr>
      <w:r w:rsidRPr="00320E31">
        <w:t xml:space="preserve">- opći dio proračuna koji sadrži račun prihoda i rashoda i račun financiranja </w:t>
      </w:r>
    </w:p>
    <w:p w:rsidR="004834D9" w:rsidRPr="00320E31" w:rsidRDefault="004834D9" w:rsidP="00201721">
      <w:pPr>
        <w:pStyle w:val="Default"/>
        <w:ind w:left="720" w:hanging="360"/>
        <w:jc w:val="both"/>
      </w:pPr>
      <w:r w:rsidRPr="00320E31">
        <w:t xml:space="preserve">- posebni dio proračuna koji se  sastoji  od plana rashoda i izdataka raspoređenih u programe koji se sastoje od aktivnosti i projekata </w:t>
      </w:r>
    </w:p>
    <w:p w:rsidR="004834D9" w:rsidRPr="00320E31" w:rsidRDefault="004834D9" w:rsidP="00201721">
      <w:pPr>
        <w:pStyle w:val="Default"/>
        <w:ind w:left="720" w:hanging="360"/>
        <w:jc w:val="both"/>
      </w:pPr>
      <w:r w:rsidRPr="00320E31">
        <w:t xml:space="preserve">- plan razvojnih programa. </w:t>
      </w:r>
    </w:p>
    <w:p w:rsidR="004834D9" w:rsidRPr="00320E31" w:rsidRDefault="004834D9" w:rsidP="00201721">
      <w:pPr>
        <w:pStyle w:val="Default"/>
        <w:jc w:val="both"/>
      </w:pPr>
      <w:r w:rsidRPr="00320E31">
        <w:t xml:space="preserve">U Računu prihoda i rashoda planirani prihodi i primici iskazani su po prirodnim vrstama i izvorima financiranja, a rashodi i izdaci po ekonomskoj klasifikaciji usklađenoj s Računskim planom proračuna. </w:t>
      </w:r>
    </w:p>
    <w:p w:rsidR="004834D9" w:rsidRPr="00320E31" w:rsidRDefault="004834D9" w:rsidP="00201721">
      <w:pPr>
        <w:pStyle w:val="Default"/>
        <w:jc w:val="both"/>
      </w:pPr>
      <w:r w:rsidRPr="00320E31">
        <w:t xml:space="preserve">U Računu financiranja iskazani su primici od financijske imovine i zaduživanja, te izdaci za financijsku imovinu i otplatu kredita i zajmova. </w:t>
      </w:r>
    </w:p>
    <w:p w:rsidR="004834D9" w:rsidRPr="00320E31" w:rsidRDefault="004834D9" w:rsidP="00201721">
      <w:pPr>
        <w:pStyle w:val="Default"/>
        <w:jc w:val="both"/>
      </w:pPr>
      <w:r w:rsidRPr="00320E31">
        <w:t>Posebni dio proračuna sadrži rashode i izdatke raspoređene po programima, odnosno njihovim sastavnim dijelovima (aktivnosti, tekući i kapitalni projekti). Rashodi su iskazani prema ekonomskoj, funkcijskoj klasifikaciji i izvorima financiranja.</w:t>
      </w:r>
    </w:p>
    <w:p w:rsidR="004834D9" w:rsidRPr="00320E31" w:rsidRDefault="004834D9" w:rsidP="00201721">
      <w:pPr>
        <w:pStyle w:val="Default"/>
        <w:jc w:val="both"/>
      </w:pPr>
      <w:r w:rsidRPr="00320E31">
        <w:t xml:space="preserve">Planovi razvojnih programa prema novoj metodologiji, predstavljaju strateško-planski dokument jedinice lokalne i područne (regionalne) samouprave stvarajući pretpostavku za povezivanje svih strateških dokumenata jedinice sa proračunskim planiranjem. </w:t>
      </w:r>
    </w:p>
    <w:p w:rsidR="004834D9" w:rsidRPr="00320E31" w:rsidRDefault="004834D9" w:rsidP="00201721">
      <w:pPr>
        <w:autoSpaceDE w:val="0"/>
        <w:autoSpaceDN w:val="0"/>
        <w:adjustRightInd w:val="0"/>
        <w:jc w:val="both"/>
        <w:rPr>
          <w:color w:val="000000"/>
          <w:sz w:val="24"/>
          <w:szCs w:val="24"/>
          <w:lang w:val="hr-HR"/>
        </w:rPr>
      </w:pPr>
      <w:r w:rsidRPr="00320E31">
        <w:rPr>
          <w:color w:val="000000"/>
          <w:sz w:val="24"/>
          <w:szCs w:val="24"/>
          <w:lang w:val="hr-HR"/>
        </w:rPr>
        <w:t xml:space="preserve">Plan razvojnih </w:t>
      </w:r>
      <w:r>
        <w:rPr>
          <w:color w:val="000000"/>
          <w:sz w:val="24"/>
          <w:szCs w:val="24"/>
          <w:lang w:val="hr-HR"/>
        </w:rPr>
        <w:t xml:space="preserve">programa </w:t>
      </w:r>
      <w:r w:rsidRPr="00320E31">
        <w:rPr>
          <w:color w:val="000000"/>
          <w:sz w:val="24"/>
          <w:szCs w:val="24"/>
          <w:lang w:val="hr-HR"/>
        </w:rPr>
        <w:t xml:space="preserve">sadržava ciljeve i prioritete razvoja jedinice lokalne i područne (regionalne) samouprave, koji su povezani s programskom i organizacijskom klasifikacijom proračuna. </w:t>
      </w:r>
    </w:p>
    <w:p w:rsidR="004834D9" w:rsidRDefault="004834D9" w:rsidP="007C47F0">
      <w:pPr>
        <w:pStyle w:val="Heading1"/>
        <w:jc w:val="both"/>
      </w:pPr>
    </w:p>
    <w:p w:rsidR="004834D9" w:rsidRPr="00320E31" w:rsidRDefault="004834D9" w:rsidP="007C47F0">
      <w:pPr>
        <w:pStyle w:val="Heading1"/>
        <w:jc w:val="both"/>
      </w:pPr>
      <w:r w:rsidRPr="00320E31">
        <w:t xml:space="preserve">  IZMJENE I DOPUNE  PRORAČUNA</w:t>
      </w:r>
    </w:p>
    <w:p w:rsidR="004834D9" w:rsidRDefault="004834D9" w:rsidP="00706D2D">
      <w:pPr>
        <w:pStyle w:val="Footer"/>
        <w:tabs>
          <w:tab w:val="clear" w:pos="4536"/>
          <w:tab w:val="clear" w:pos="9072"/>
        </w:tabs>
        <w:ind w:firstLine="708"/>
        <w:jc w:val="both"/>
        <w:rPr>
          <w:lang w:val="hr-HR"/>
        </w:rPr>
      </w:pPr>
    </w:p>
    <w:p w:rsidR="004834D9" w:rsidRPr="00F2173E" w:rsidRDefault="004834D9" w:rsidP="00F2173E">
      <w:pPr>
        <w:pStyle w:val="Footer"/>
        <w:tabs>
          <w:tab w:val="clear" w:pos="4536"/>
          <w:tab w:val="clear" w:pos="9072"/>
        </w:tabs>
        <w:ind w:firstLine="708"/>
        <w:jc w:val="both"/>
        <w:rPr>
          <w:lang w:val="pl-PL"/>
        </w:rPr>
      </w:pPr>
      <w:r w:rsidRPr="00EB5429">
        <w:rPr>
          <w:lang w:val="pl-PL"/>
        </w:rPr>
        <w:t xml:space="preserve">Ovim Prvim izmjenama i dopunama  Proračuna za 2018.g.  </w:t>
      </w:r>
      <w:r w:rsidRPr="00F2173E">
        <w:rPr>
          <w:lang w:val="pl-PL"/>
        </w:rPr>
        <w:t xml:space="preserve">s projekcijama za 2019. i 2020.g. se ukupni iznos planiranih prihoda i rashoda Općine Ližnjan-Lisignano uvečao za 836.150 kuna. </w:t>
      </w:r>
    </w:p>
    <w:p w:rsidR="004834D9" w:rsidRDefault="004834D9" w:rsidP="007C47F0">
      <w:pPr>
        <w:pStyle w:val="Heading1"/>
        <w:jc w:val="both"/>
      </w:pPr>
    </w:p>
    <w:p w:rsidR="004834D9" w:rsidRDefault="004834D9" w:rsidP="007C47F0">
      <w:pPr>
        <w:pStyle w:val="Heading1"/>
        <w:jc w:val="both"/>
      </w:pPr>
      <w:r w:rsidRPr="00320E31">
        <w:t>PRIHODI</w:t>
      </w:r>
      <w:r>
        <w:t xml:space="preserve"> I RASPOLOŽIVA SREDSTVA</w:t>
      </w:r>
    </w:p>
    <w:p w:rsidR="004834D9" w:rsidRDefault="004834D9" w:rsidP="0026713D">
      <w:pPr>
        <w:rPr>
          <w:lang w:val="hr-HR" w:eastAsia="en-US"/>
        </w:rPr>
      </w:pPr>
    </w:p>
    <w:p w:rsidR="004834D9" w:rsidRDefault="004834D9" w:rsidP="00396E70">
      <w:pPr>
        <w:ind w:firstLine="540"/>
        <w:jc w:val="both"/>
        <w:rPr>
          <w:sz w:val="24"/>
          <w:szCs w:val="24"/>
          <w:lang w:val="hr-HR" w:eastAsia="en-US"/>
        </w:rPr>
      </w:pPr>
      <w:r>
        <w:rPr>
          <w:sz w:val="24"/>
          <w:szCs w:val="24"/>
          <w:lang w:val="hr-HR" w:eastAsia="en-US"/>
        </w:rPr>
        <w:t xml:space="preserve"> </w:t>
      </w:r>
      <w:r w:rsidRPr="0026713D">
        <w:rPr>
          <w:sz w:val="24"/>
          <w:szCs w:val="24"/>
          <w:lang w:val="hr-HR" w:eastAsia="en-US"/>
        </w:rPr>
        <w:t>Raspoloživa sredstva</w:t>
      </w:r>
      <w:r>
        <w:rPr>
          <w:sz w:val="24"/>
          <w:szCs w:val="24"/>
          <w:lang w:val="hr-HR" w:eastAsia="en-US"/>
        </w:rPr>
        <w:t xml:space="preserve"> prethodnih godina (višak prihoda) </w:t>
      </w:r>
      <w:r w:rsidRPr="0026713D">
        <w:rPr>
          <w:sz w:val="24"/>
          <w:szCs w:val="24"/>
          <w:lang w:val="hr-HR" w:eastAsia="en-US"/>
        </w:rPr>
        <w:t xml:space="preserve"> koja su izvorno u proračunu bila procijenjena na 3,7 milijuna kuna usklađuju se s u konačnici ostvarenim iznosom</w:t>
      </w:r>
      <w:r>
        <w:rPr>
          <w:sz w:val="24"/>
          <w:szCs w:val="24"/>
          <w:lang w:val="hr-HR" w:eastAsia="en-US"/>
        </w:rPr>
        <w:t xml:space="preserve"> na dana 31.12.2017.g.   na razini od 4.422.467 </w:t>
      </w:r>
      <w:r w:rsidRPr="0026713D">
        <w:rPr>
          <w:sz w:val="24"/>
          <w:szCs w:val="24"/>
          <w:lang w:val="hr-HR" w:eastAsia="en-US"/>
        </w:rPr>
        <w:t xml:space="preserve">kuna. </w:t>
      </w:r>
    </w:p>
    <w:p w:rsidR="004834D9" w:rsidRDefault="004834D9" w:rsidP="00396E70">
      <w:pPr>
        <w:ind w:firstLine="540"/>
        <w:jc w:val="both"/>
        <w:rPr>
          <w:sz w:val="24"/>
          <w:szCs w:val="24"/>
          <w:lang w:val="hr-HR" w:eastAsia="en-US"/>
        </w:rPr>
      </w:pPr>
      <w:r>
        <w:rPr>
          <w:sz w:val="24"/>
          <w:szCs w:val="24"/>
          <w:lang w:val="hr-HR" w:eastAsia="en-US"/>
        </w:rPr>
        <w:t xml:space="preserve">Od navedenog iznosa 15.878 kuna odnosi se na  proračunskog korisnika Dječji vrtić Bubamara . </w:t>
      </w:r>
    </w:p>
    <w:p w:rsidR="004834D9" w:rsidRDefault="004834D9" w:rsidP="00396E70">
      <w:pPr>
        <w:ind w:firstLine="540"/>
        <w:jc w:val="both"/>
        <w:rPr>
          <w:sz w:val="24"/>
          <w:szCs w:val="24"/>
          <w:lang w:val="hr-HR" w:eastAsia="en-US"/>
        </w:rPr>
      </w:pPr>
      <w:r>
        <w:rPr>
          <w:sz w:val="24"/>
          <w:szCs w:val="24"/>
          <w:lang w:val="hr-HR" w:eastAsia="en-US"/>
        </w:rPr>
        <w:t xml:space="preserve">              </w:t>
      </w:r>
    </w:p>
    <w:p w:rsidR="004834D9" w:rsidRDefault="004834D9" w:rsidP="00396E70">
      <w:pPr>
        <w:ind w:firstLine="540"/>
        <w:jc w:val="both"/>
        <w:rPr>
          <w:sz w:val="24"/>
          <w:szCs w:val="24"/>
          <w:lang w:val="hr-HR" w:eastAsia="en-US"/>
        </w:rPr>
      </w:pPr>
      <w:r>
        <w:rPr>
          <w:sz w:val="24"/>
          <w:szCs w:val="24"/>
          <w:lang w:val="hr-HR" w:eastAsia="en-US"/>
        </w:rPr>
        <w:t xml:space="preserve">  Zbog pozitivnih trendova u izvršenju u prvih 9 mjeseci 2018. godine uvečavaju se  ukupne planirane stavke u skupini 61 Prihodi od poreza i to za 697.442  kune, uvečanje se većinom odnosi na prihode po osnovi poreza na promet nekretninama. </w:t>
      </w:r>
    </w:p>
    <w:p w:rsidR="004834D9" w:rsidRDefault="004834D9" w:rsidP="00396E70">
      <w:pPr>
        <w:ind w:firstLine="540"/>
        <w:jc w:val="both"/>
        <w:rPr>
          <w:sz w:val="24"/>
          <w:szCs w:val="24"/>
          <w:lang w:val="hr-HR" w:eastAsia="en-US"/>
        </w:rPr>
      </w:pPr>
    </w:p>
    <w:p w:rsidR="004834D9" w:rsidRDefault="004834D9" w:rsidP="00396E70">
      <w:pPr>
        <w:ind w:firstLine="540"/>
        <w:jc w:val="both"/>
        <w:rPr>
          <w:sz w:val="24"/>
          <w:szCs w:val="24"/>
          <w:lang w:val="hr-HR" w:eastAsia="en-US"/>
        </w:rPr>
      </w:pPr>
      <w:r>
        <w:rPr>
          <w:sz w:val="24"/>
          <w:szCs w:val="24"/>
          <w:lang w:val="hr-HR" w:eastAsia="en-US"/>
        </w:rPr>
        <w:t xml:space="preserve">Procijenjeni prihodi od pomoći iz inozemstva i od subjekata unutar općeg proračuna  (skupina 64) umanjuju se za 1.623.770 kuna budući se ne očekuje njihovo ostvarenje u maksimalno planiranim iznosima. </w:t>
      </w:r>
    </w:p>
    <w:p w:rsidR="004834D9" w:rsidRDefault="004834D9" w:rsidP="00396E70">
      <w:pPr>
        <w:ind w:firstLine="540"/>
        <w:jc w:val="both"/>
        <w:rPr>
          <w:sz w:val="24"/>
          <w:szCs w:val="24"/>
          <w:lang w:val="hr-HR" w:eastAsia="en-US"/>
        </w:rPr>
      </w:pPr>
    </w:p>
    <w:p w:rsidR="004834D9" w:rsidRDefault="004834D9" w:rsidP="00396E70">
      <w:pPr>
        <w:ind w:firstLine="540"/>
        <w:jc w:val="both"/>
        <w:rPr>
          <w:sz w:val="24"/>
          <w:szCs w:val="24"/>
          <w:lang w:val="hr-HR" w:eastAsia="en-US"/>
        </w:rPr>
      </w:pPr>
      <w:r>
        <w:rPr>
          <w:sz w:val="24"/>
          <w:szCs w:val="24"/>
          <w:lang w:val="hr-HR" w:eastAsia="en-US"/>
        </w:rPr>
        <w:t xml:space="preserve">Procijenjeni prihodi od imovine (skupina 64)  se ukupno uvečavaju u iznosu od 2.925.010  kuna budući u proračunu izvorno nije bila planirana i uvrštena stavka prihoda po osnovi naknade za  pravo građenja za turističko područje Kargadur u iznosu od 3.010.010 kuna. </w:t>
      </w:r>
    </w:p>
    <w:p w:rsidR="004834D9" w:rsidRDefault="004834D9" w:rsidP="00396E70">
      <w:pPr>
        <w:ind w:firstLine="540"/>
        <w:jc w:val="both"/>
        <w:rPr>
          <w:sz w:val="24"/>
          <w:szCs w:val="24"/>
          <w:lang w:val="hr-HR" w:eastAsia="en-US"/>
        </w:rPr>
      </w:pPr>
      <w:r>
        <w:rPr>
          <w:sz w:val="24"/>
          <w:szCs w:val="24"/>
          <w:lang w:val="hr-HR" w:eastAsia="en-US"/>
        </w:rPr>
        <w:t>Prihodi od zateznih kamata se korigiraju za 90.000 kuna.</w:t>
      </w:r>
    </w:p>
    <w:p w:rsidR="004834D9" w:rsidRDefault="004834D9" w:rsidP="00396E70">
      <w:pPr>
        <w:ind w:firstLine="540"/>
        <w:jc w:val="both"/>
        <w:rPr>
          <w:sz w:val="24"/>
          <w:szCs w:val="24"/>
          <w:lang w:val="hr-HR" w:eastAsia="en-US"/>
        </w:rPr>
      </w:pPr>
    </w:p>
    <w:p w:rsidR="004834D9" w:rsidRDefault="004834D9" w:rsidP="00396E70">
      <w:pPr>
        <w:ind w:firstLine="540"/>
        <w:jc w:val="both"/>
        <w:rPr>
          <w:sz w:val="24"/>
          <w:szCs w:val="24"/>
          <w:lang w:val="hr-HR" w:eastAsia="en-US"/>
        </w:rPr>
      </w:pPr>
      <w:r>
        <w:rPr>
          <w:sz w:val="24"/>
          <w:szCs w:val="24"/>
          <w:lang w:val="hr-HR" w:eastAsia="en-US"/>
        </w:rPr>
        <w:t>Prihodi od upravnih i administrativnih pristojbi, pristojbi po posebnin propisima i naknade (skupina 65) se umanjuju za 1.390.000 kuna iz razloga što se prihodi od komunalnog doprinosa izvorno planirani u iznosu od 3.500.000 kuna ne ostvaruju procijenjenom dinamikom.</w:t>
      </w:r>
    </w:p>
    <w:p w:rsidR="004834D9" w:rsidRDefault="004834D9" w:rsidP="00396E70">
      <w:pPr>
        <w:ind w:firstLine="540"/>
        <w:jc w:val="both"/>
        <w:rPr>
          <w:sz w:val="24"/>
          <w:szCs w:val="24"/>
          <w:lang w:val="hr-HR" w:eastAsia="en-US"/>
        </w:rPr>
      </w:pPr>
    </w:p>
    <w:p w:rsidR="004834D9" w:rsidRDefault="004834D9" w:rsidP="00396E70">
      <w:pPr>
        <w:ind w:firstLine="540"/>
        <w:jc w:val="both"/>
        <w:rPr>
          <w:sz w:val="24"/>
          <w:szCs w:val="24"/>
          <w:lang w:val="hr-HR" w:eastAsia="en-US"/>
        </w:rPr>
      </w:pPr>
      <w:r>
        <w:rPr>
          <w:sz w:val="24"/>
          <w:szCs w:val="24"/>
          <w:lang w:val="hr-HR" w:eastAsia="en-US"/>
        </w:rPr>
        <w:t xml:space="preserve">Procjenjuje se da se planirani prihodi od donacija (skupina 66) neće realizirati te se stavka umanjuje za 95.000 kuna. </w:t>
      </w:r>
    </w:p>
    <w:p w:rsidR="004834D9" w:rsidRDefault="004834D9" w:rsidP="00396E70">
      <w:pPr>
        <w:ind w:firstLine="540"/>
        <w:jc w:val="both"/>
        <w:rPr>
          <w:sz w:val="24"/>
          <w:szCs w:val="24"/>
          <w:lang w:val="hr-HR" w:eastAsia="en-US"/>
        </w:rPr>
      </w:pPr>
    </w:p>
    <w:p w:rsidR="004834D9" w:rsidRPr="0026713D" w:rsidRDefault="004834D9" w:rsidP="00396E70">
      <w:pPr>
        <w:ind w:firstLine="540"/>
        <w:jc w:val="both"/>
        <w:rPr>
          <w:sz w:val="24"/>
          <w:szCs w:val="24"/>
          <w:lang w:val="hr-HR" w:eastAsia="en-US"/>
        </w:rPr>
      </w:pPr>
      <w:r>
        <w:rPr>
          <w:sz w:val="24"/>
          <w:szCs w:val="24"/>
          <w:lang w:val="hr-HR" w:eastAsia="en-US"/>
        </w:rPr>
        <w:t xml:space="preserve">Prihodi od prodaje nefinancijske imovine se umanjuju za 400.000 kuna obzirom na broj provedenih i dovršenih natječaja za prodaju nekretnina u vlasništvu Općine. </w:t>
      </w:r>
    </w:p>
    <w:p w:rsidR="004834D9" w:rsidRDefault="004834D9" w:rsidP="00396E70">
      <w:pPr>
        <w:ind w:firstLine="720"/>
        <w:rPr>
          <w:lang w:val="hr-HR" w:eastAsia="en-US"/>
        </w:rPr>
      </w:pPr>
      <w:r>
        <w:rPr>
          <w:lang w:val="hr-HR" w:eastAsia="en-US"/>
        </w:rPr>
        <w:t xml:space="preserve">              </w:t>
      </w:r>
    </w:p>
    <w:p w:rsidR="004834D9" w:rsidRDefault="004834D9" w:rsidP="00396E70">
      <w:pPr>
        <w:ind w:firstLine="720"/>
        <w:rPr>
          <w:lang w:val="hr-HR" w:eastAsia="en-US"/>
        </w:rPr>
      </w:pPr>
    </w:p>
    <w:p w:rsidR="004834D9" w:rsidRDefault="004834D9" w:rsidP="00396E70">
      <w:pPr>
        <w:ind w:firstLine="720"/>
        <w:rPr>
          <w:lang w:val="hr-HR" w:eastAsia="en-US"/>
        </w:rPr>
      </w:pPr>
    </w:p>
    <w:p w:rsidR="004834D9" w:rsidRDefault="004834D9" w:rsidP="00396E70">
      <w:pPr>
        <w:ind w:firstLine="720"/>
        <w:rPr>
          <w:lang w:val="hr-HR" w:eastAsia="en-US"/>
        </w:rPr>
      </w:pPr>
    </w:p>
    <w:p w:rsidR="004834D9" w:rsidRDefault="004834D9" w:rsidP="00396E70">
      <w:pPr>
        <w:ind w:firstLine="720"/>
        <w:rPr>
          <w:lang w:val="hr-HR" w:eastAsia="en-US"/>
        </w:rPr>
      </w:pPr>
    </w:p>
    <w:p w:rsidR="004834D9" w:rsidRDefault="004834D9" w:rsidP="00396E70">
      <w:pPr>
        <w:ind w:firstLine="720"/>
        <w:rPr>
          <w:lang w:val="hr-HR" w:eastAsia="en-US"/>
        </w:rPr>
      </w:pPr>
    </w:p>
    <w:p w:rsidR="004834D9" w:rsidRDefault="004834D9" w:rsidP="00396E70">
      <w:pPr>
        <w:ind w:firstLine="720"/>
        <w:rPr>
          <w:lang w:val="hr-HR" w:eastAsia="en-US"/>
        </w:rPr>
      </w:pPr>
    </w:p>
    <w:p w:rsidR="004834D9" w:rsidRDefault="004834D9" w:rsidP="00396E70">
      <w:pPr>
        <w:ind w:firstLine="720"/>
        <w:rPr>
          <w:lang w:val="hr-HR" w:eastAsia="en-US"/>
        </w:rPr>
      </w:pPr>
    </w:p>
    <w:p w:rsidR="004834D9" w:rsidRPr="00396E70" w:rsidRDefault="004834D9" w:rsidP="00396E70">
      <w:pPr>
        <w:ind w:firstLine="720"/>
        <w:rPr>
          <w:lang w:val="hr-HR" w:eastAsia="en-US"/>
        </w:rPr>
      </w:pPr>
    </w:p>
    <w:p w:rsidR="004834D9" w:rsidRPr="00A22C54" w:rsidRDefault="004834D9" w:rsidP="00396E70">
      <w:pPr>
        <w:pStyle w:val="BodyText"/>
      </w:pPr>
      <w:r w:rsidRPr="00320E31">
        <w:tab/>
      </w:r>
    </w:p>
    <w:p w:rsidR="004834D9" w:rsidRPr="00320E31" w:rsidRDefault="004834D9" w:rsidP="001F7224">
      <w:pPr>
        <w:pStyle w:val="Heading1"/>
        <w:jc w:val="both"/>
      </w:pPr>
      <w:r w:rsidRPr="00320E31">
        <w:t xml:space="preserve">RASHODI </w:t>
      </w:r>
      <w:r>
        <w:t xml:space="preserve">I IZDACI </w:t>
      </w:r>
    </w:p>
    <w:p w:rsidR="004834D9" w:rsidRDefault="004834D9" w:rsidP="00921D39">
      <w:pPr>
        <w:pStyle w:val="Footer"/>
        <w:tabs>
          <w:tab w:val="clear" w:pos="4536"/>
          <w:tab w:val="clear" w:pos="9072"/>
        </w:tabs>
        <w:jc w:val="both"/>
        <w:rPr>
          <w:lang w:val="pl-PL"/>
        </w:rPr>
      </w:pPr>
    </w:p>
    <w:p w:rsidR="004834D9" w:rsidRPr="00921D39" w:rsidRDefault="004834D9" w:rsidP="00921D39">
      <w:pPr>
        <w:pStyle w:val="Footer"/>
        <w:tabs>
          <w:tab w:val="clear" w:pos="4536"/>
          <w:tab w:val="clear" w:pos="9072"/>
        </w:tabs>
        <w:jc w:val="both"/>
        <w:rPr>
          <w:lang w:val="hr-HR"/>
        </w:rPr>
      </w:pPr>
      <w:r w:rsidRPr="00921D39">
        <w:rPr>
          <w:lang w:val="pl-PL"/>
        </w:rPr>
        <w:t>U nastavku se daje pregled pojedinih skupina  rashoda gdje je došlo  do značajnijih promjena i to:</w:t>
      </w:r>
    </w:p>
    <w:p w:rsidR="004834D9" w:rsidRPr="00320E31" w:rsidRDefault="004834D9" w:rsidP="00A22C54">
      <w:pPr>
        <w:jc w:val="both"/>
        <w:rPr>
          <w:sz w:val="24"/>
          <w:szCs w:val="24"/>
          <w:lang w:val="hr-HR"/>
        </w:rPr>
      </w:pPr>
    </w:p>
    <w:p w:rsidR="004834D9" w:rsidRPr="00F2173E" w:rsidRDefault="004834D9" w:rsidP="00A22C54">
      <w:pPr>
        <w:numPr>
          <w:ilvl w:val="0"/>
          <w:numId w:val="8"/>
        </w:numPr>
        <w:jc w:val="both"/>
        <w:rPr>
          <w:b/>
          <w:bCs/>
          <w:sz w:val="24"/>
          <w:szCs w:val="24"/>
          <w:lang w:val="hr-HR"/>
        </w:rPr>
      </w:pPr>
      <w:r w:rsidRPr="00320E31">
        <w:rPr>
          <w:b/>
          <w:bCs/>
          <w:sz w:val="24"/>
          <w:szCs w:val="24"/>
          <w:lang w:val="hr-HR"/>
        </w:rPr>
        <w:t>U glav</w:t>
      </w:r>
      <w:r>
        <w:rPr>
          <w:b/>
          <w:bCs/>
          <w:sz w:val="24"/>
          <w:szCs w:val="24"/>
          <w:lang w:val="hr-HR"/>
        </w:rPr>
        <w:t xml:space="preserve">i 1 – Jedinstveni upravni odjel, </w:t>
      </w:r>
      <w:r w:rsidRPr="00921D39">
        <w:rPr>
          <w:bCs/>
          <w:sz w:val="24"/>
          <w:szCs w:val="24"/>
          <w:lang w:val="hr-HR"/>
        </w:rPr>
        <w:t>program Priprema i donošenje akata iz djelokruga tijela</w:t>
      </w:r>
      <w:r>
        <w:rPr>
          <w:bCs/>
          <w:sz w:val="24"/>
          <w:szCs w:val="24"/>
          <w:lang w:val="hr-HR"/>
        </w:rPr>
        <w:t xml:space="preserve"> mijenja se  na način da se </w:t>
      </w:r>
      <w:r>
        <w:rPr>
          <w:b/>
          <w:bCs/>
          <w:sz w:val="24"/>
          <w:szCs w:val="24"/>
          <w:lang w:val="hr-HR"/>
        </w:rPr>
        <w:t xml:space="preserve"> </w:t>
      </w:r>
      <w:r>
        <w:rPr>
          <w:bCs/>
          <w:sz w:val="24"/>
          <w:szCs w:val="24"/>
          <w:lang w:val="hr-HR"/>
        </w:rPr>
        <w:t xml:space="preserve">značajno uvečava iznos potreban za rashode za zaposlene (skupina 31).  Uvečanje iznosi 700.000 kuna odnosno 47,83% u odnosu na izvorni plan. </w:t>
      </w:r>
    </w:p>
    <w:p w:rsidR="004834D9" w:rsidRDefault="004834D9" w:rsidP="00F2173E">
      <w:pPr>
        <w:ind w:left="360"/>
        <w:jc w:val="both"/>
        <w:rPr>
          <w:bCs/>
          <w:sz w:val="24"/>
          <w:szCs w:val="24"/>
          <w:lang w:val="hr-HR"/>
        </w:rPr>
      </w:pPr>
      <w:r w:rsidRPr="00F2173E">
        <w:rPr>
          <w:bCs/>
          <w:sz w:val="24"/>
          <w:szCs w:val="24"/>
          <w:lang w:val="hr-HR"/>
        </w:rPr>
        <w:t xml:space="preserve">Navedeno je posljedica pravomočno okončanog radnog spora službenika protiv Rješenja općinske Načelnice </w:t>
      </w:r>
      <w:r>
        <w:rPr>
          <w:bCs/>
          <w:sz w:val="24"/>
          <w:szCs w:val="24"/>
          <w:lang w:val="hr-HR"/>
        </w:rPr>
        <w:t xml:space="preserve"> </w:t>
      </w:r>
      <w:r w:rsidRPr="00F2173E">
        <w:rPr>
          <w:bCs/>
          <w:sz w:val="24"/>
          <w:szCs w:val="24"/>
          <w:lang w:val="hr-HR"/>
        </w:rPr>
        <w:t xml:space="preserve">iz 2015. </w:t>
      </w:r>
      <w:r>
        <w:rPr>
          <w:bCs/>
          <w:sz w:val="24"/>
          <w:szCs w:val="24"/>
          <w:lang w:val="hr-HR"/>
        </w:rPr>
        <w:t>godine kojim mu je otkazala službu</w:t>
      </w:r>
      <w:r w:rsidRPr="00F2173E">
        <w:rPr>
          <w:bCs/>
          <w:sz w:val="24"/>
          <w:szCs w:val="24"/>
          <w:lang w:val="hr-HR"/>
        </w:rPr>
        <w:t xml:space="preserve"> s danom 11.9.2015.g. </w:t>
      </w:r>
      <w:r>
        <w:rPr>
          <w:bCs/>
          <w:sz w:val="24"/>
          <w:szCs w:val="24"/>
          <w:lang w:val="hr-HR"/>
        </w:rPr>
        <w:t xml:space="preserve"> </w:t>
      </w:r>
      <w:r w:rsidRPr="00F2173E">
        <w:rPr>
          <w:bCs/>
          <w:sz w:val="24"/>
          <w:szCs w:val="24"/>
          <w:lang w:val="hr-HR"/>
        </w:rPr>
        <w:t>Pr</w:t>
      </w:r>
      <w:r>
        <w:rPr>
          <w:bCs/>
          <w:sz w:val="24"/>
          <w:szCs w:val="24"/>
          <w:lang w:val="hr-HR"/>
        </w:rPr>
        <w:t xml:space="preserve">edmetno Rješenje o prestanku radnog odnosa  je pravomočno poništeno te je potrebno planirati troškove za isplatu neisplaćenih plaća, kamata, naknada i dodataka iz kolektivnog ugovora, te propisanih doprinosa na plaću  službenika za cijelo vrijeme nezakonitog otkaza . </w:t>
      </w:r>
    </w:p>
    <w:p w:rsidR="004834D9" w:rsidRDefault="004834D9" w:rsidP="00F2173E">
      <w:pPr>
        <w:ind w:left="360"/>
        <w:jc w:val="both"/>
        <w:rPr>
          <w:bCs/>
          <w:sz w:val="24"/>
          <w:szCs w:val="24"/>
          <w:lang w:val="hr-HR"/>
        </w:rPr>
      </w:pPr>
      <w:r>
        <w:rPr>
          <w:bCs/>
          <w:sz w:val="24"/>
          <w:szCs w:val="24"/>
          <w:lang w:val="hr-HR"/>
        </w:rPr>
        <w:t xml:space="preserve">Za napomenuti je da i  tako uvećani iznos za neisplaćene plaće, ne prelazi zakonsko proračunsko ograničenje ukupnih  izdataka za plaće službenika, namještenika i dužnosnika od 20% ostvarenih prihoda prethodne godine.  </w:t>
      </w:r>
    </w:p>
    <w:p w:rsidR="004834D9" w:rsidRDefault="004834D9" w:rsidP="00F2173E">
      <w:pPr>
        <w:ind w:left="360"/>
        <w:jc w:val="both"/>
        <w:rPr>
          <w:bCs/>
          <w:sz w:val="24"/>
          <w:szCs w:val="24"/>
          <w:lang w:val="hr-HR"/>
        </w:rPr>
      </w:pPr>
    </w:p>
    <w:p w:rsidR="004834D9" w:rsidRDefault="004834D9" w:rsidP="00F2173E">
      <w:pPr>
        <w:ind w:left="360"/>
        <w:jc w:val="both"/>
        <w:rPr>
          <w:sz w:val="24"/>
          <w:szCs w:val="24"/>
          <w:lang w:val="hr-HR"/>
        </w:rPr>
      </w:pPr>
      <w:r>
        <w:rPr>
          <w:bCs/>
          <w:sz w:val="24"/>
          <w:szCs w:val="24"/>
          <w:lang w:val="hr-HR"/>
        </w:rPr>
        <w:t xml:space="preserve">Planirani rashodi za  za usluge se </w:t>
      </w:r>
      <w:r w:rsidRPr="00921D39">
        <w:rPr>
          <w:bCs/>
          <w:sz w:val="24"/>
          <w:szCs w:val="24"/>
          <w:lang w:val="hr-HR"/>
        </w:rPr>
        <w:t xml:space="preserve"> u</w:t>
      </w:r>
      <w:r>
        <w:rPr>
          <w:bCs/>
          <w:sz w:val="24"/>
          <w:szCs w:val="24"/>
          <w:lang w:val="hr-HR"/>
        </w:rPr>
        <w:t>većavaju za 73.000 kuna, te ostali nespomenuti rashodi za 10.000    kuna. Fi</w:t>
      </w:r>
      <w:r w:rsidRPr="00921D39">
        <w:rPr>
          <w:bCs/>
          <w:sz w:val="24"/>
          <w:szCs w:val="24"/>
          <w:lang w:val="hr-HR"/>
        </w:rPr>
        <w:t>n</w:t>
      </w:r>
      <w:r>
        <w:rPr>
          <w:bCs/>
          <w:sz w:val="24"/>
          <w:szCs w:val="24"/>
          <w:lang w:val="hr-HR"/>
        </w:rPr>
        <w:t>ancijski rashodi se uvećavaju za 17</w:t>
      </w:r>
      <w:r w:rsidRPr="00921D39">
        <w:rPr>
          <w:bCs/>
          <w:sz w:val="24"/>
          <w:szCs w:val="24"/>
          <w:lang w:val="hr-HR"/>
        </w:rPr>
        <w:t>.000 kuna</w:t>
      </w:r>
      <w:r>
        <w:rPr>
          <w:sz w:val="24"/>
          <w:szCs w:val="24"/>
          <w:lang w:val="hr-HR"/>
        </w:rPr>
        <w:t>. Program nabava dugotrajne imovine se uvećava za ukupno 2.000   kuna.</w:t>
      </w:r>
    </w:p>
    <w:p w:rsidR="004834D9" w:rsidRPr="00F2173E" w:rsidRDefault="004834D9" w:rsidP="00F2173E">
      <w:pPr>
        <w:ind w:left="360"/>
        <w:jc w:val="both"/>
        <w:rPr>
          <w:bCs/>
          <w:sz w:val="24"/>
          <w:szCs w:val="24"/>
          <w:lang w:val="hr-HR"/>
        </w:rPr>
      </w:pPr>
    </w:p>
    <w:p w:rsidR="004834D9" w:rsidRDefault="004834D9" w:rsidP="00A22C54">
      <w:pPr>
        <w:numPr>
          <w:ilvl w:val="0"/>
          <w:numId w:val="13"/>
        </w:numPr>
        <w:jc w:val="both"/>
        <w:rPr>
          <w:sz w:val="24"/>
          <w:szCs w:val="24"/>
          <w:lang w:val="hr-HR"/>
        </w:rPr>
      </w:pPr>
      <w:r w:rsidRPr="00320E31">
        <w:rPr>
          <w:b/>
          <w:bCs/>
          <w:sz w:val="24"/>
          <w:szCs w:val="24"/>
          <w:lang w:val="hr-HR"/>
        </w:rPr>
        <w:t>U glavi 2 –</w:t>
      </w:r>
      <w:r>
        <w:rPr>
          <w:b/>
          <w:bCs/>
          <w:sz w:val="24"/>
          <w:szCs w:val="24"/>
          <w:lang w:val="hr-HR"/>
        </w:rPr>
        <w:t xml:space="preserve">  </w:t>
      </w:r>
      <w:r w:rsidRPr="00320E31">
        <w:rPr>
          <w:b/>
          <w:bCs/>
          <w:sz w:val="24"/>
          <w:szCs w:val="24"/>
          <w:lang w:val="hr-HR"/>
        </w:rPr>
        <w:t xml:space="preserve">Izvršno </w:t>
      </w:r>
      <w:r w:rsidRPr="00A04D53">
        <w:rPr>
          <w:b/>
          <w:bCs/>
          <w:sz w:val="24"/>
          <w:szCs w:val="24"/>
          <w:lang w:val="hr-HR"/>
        </w:rPr>
        <w:t>tijelo,</w:t>
      </w:r>
      <w:r w:rsidRPr="00A04D53">
        <w:rPr>
          <w:bCs/>
          <w:sz w:val="24"/>
          <w:szCs w:val="24"/>
          <w:lang w:val="hr-HR"/>
        </w:rPr>
        <w:t xml:space="preserve">  u</w:t>
      </w:r>
      <w:r>
        <w:rPr>
          <w:b/>
          <w:bCs/>
          <w:sz w:val="24"/>
          <w:szCs w:val="24"/>
          <w:lang w:val="hr-HR"/>
        </w:rPr>
        <w:t xml:space="preserve"> </w:t>
      </w:r>
      <w:r w:rsidRPr="00921D39">
        <w:rPr>
          <w:bCs/>
          <w:sz w:val="24"/>
          <w:szCs w:val="24"/>
          <w:lang w:val="hr-HR"/>
        </w:rPr>
        <w:t>program</w:t>
      </w:r>
      <w:r>
        <w:rPr>
          <w:bCs/>
          <w:sz w:val="24"/>
          <w:szCs w:val="24"/>
          <w:lang w:val="hr-HR"/>
        </w:rPr>
        <w:t>u</w:t>
      </w:r>
      <w:r w:rsidRPr="00921D39">
        <w:rPr>
          <w:bCs/>
          <w:sz w:val="24"/>
          <w:szCs w:val="24"/>
          <w:lang w:val="hr-HR"/>
        </w:rPr>
        <w:t xml:space="preserve"> Priprema i donošenje akata iz djelokruga</w:t>
      </w:r>
      <w:r>
        <w:rPr>
          <w:bCs/>
          <w:sz w:val="24"/>
          <w:szCs w:val="24"/>
          <w:lang w:val="hr-HR"/>
        </w:rPr>
        <w:t xml:space="preserve"> izvršnog </w:t>
      </w:r>
      <w:r w:rsidRPr="00921D39">
        <w:rPr>
          <w:bCs/>
          <w:sz w:val="24"/>
          <w:szCs w:val="24"/>
          <w:lang w:val="hr-HR"/>
        </w:rPr>
        <w:t xml:space="preserve"> tijela</w:t>
      </w:r>
      <w:r>
        <w:rPr>
          <w:bCs/>
          <w:sz w:val="24"/>
          <w:szCs w:val="24"/>
          <w:lang w:val="hr-HR"/>
        </w:rPr>
        <w:t xml:space="preserve">, </w:t>
      </w:r>
      <w:r>
        <w:rPr>
          <w:sz w:val="24"/>
          <w:szCs w:val="24"/>
          <w:lang w:val="hr-HR"/>
        </w:rPr>
        <w:t xml:space="preserve">uvećava se stavka ostalih nespomenutih rashoda za 13.000,00  kuna. Uvećavaju se planirani izdaci za reprezentaciju i poklon pakete za djecu. </w:t>
      </w:r>
    </w:p>
    <w:p w:rsidR="004834D9" w:rsidRPr="00320E31" w:rsidRDefault="004834D9" w:rsidP="00EB5429">
      <w:pPr>
        <w:jc w:val="both"/>
        <w:rPr>
          <w:sz w:val="24"/>
          <w:szCs w:val="24"/>
          <w:lang w:val="hr-HR"/>
        </w:rPr>
      </w:pPr>
    </w:p>
    <w:p w:rsidR="004834D9" w:rsidRPr="00B74595" w:rsidRDefault="004834D9" w:rsidP="00586983">
      <w:pPr>
        <w:numPr>
          <w:ilvl w:val="0"/>
          <w:numId w:val="13"/>
        </w:numPr>
        <w:jc w:val="both"/>
        <w:rPr>
          <w:sz w:val="24"/>
          <w:szCs w:val="24"/>
          <w:lang w:val="hr-HR"/>
        </w:rPr>
      </w:pPr>
      <w:r w:rsidRPr="00320E31">
        <w:rPr>
          <w:b/>
          <w:bCs/>
          <w:sz w:val="24"/>
          <w:szCs w:val="24"/>
          <w:lang w:val="hr-HR"/>
        </w:rPr>
        <w:t>U glavi 3 – Predstavničko tijelo</w:t>
      </w:r>
    </w:p>
    <w:p w:rsidR="004834D9" w:rsidRDefault="004834D9" w:rsidP="00B74595">
      <w:pPr>
        <w:jc w:val="both"/>
        <w:rPr>
          <w:sz w:val="24"/>
          <w:szCs w:val="24"/>
          <w:lang w:val="hr-HR"/>
        </w:rPr>
      </w:pPr>
      <w:r>
        <w:rPr>
          <w:b/>
          <w:bCs/>
          <w:sz w:val="24"/>
          <w:szCs w:val="24"/>
          <w:lang w:val="hr-HR"/>
        </w:rPr>
        <w:t xml:space="preserve">   </w:t>
      </w:r>
      <w:r>
        <w:rPr>
          <w:sz w:val="24"/>
          <w:szCs w:val="24"/>
          <w:lang w:val="hr-HR"/>
        </w:rPr>
        <w:t xml:space="preserve">   Aktivnost  Mjesna samouprava:  umanjuje se stavka  dovršenog projekta  Bravo za zdravo Mjesnog odbora Šišan u iznosu od 9.000 kuna.</w:t>
      </w:r>
    </w:p>
    <w:p w:rsidR="004834D9" w:rsidRDefault="004834D9" w:rsidP="00B74595">
      <w:pPr>
        <w:jc w:val="both"/>
        <w:rPr>
          <w:sz w:val="24"/>
          <w:szCs w:val="24"/>
          <w:lang w:val="hr-HR"/>
        </w:rPr>
      </w:pPr>
    </w:p>
    <w:p w:rsidR="004834D9" w:rsidRDefault="004834D9" w:rsidP="006969FF">
      <w:pPr>
        <w:numPr>
          <w:ilvl w:val="0"/>
          <w:numId w:val="13"/>
        </w:numPr>
        <w:jc w:val="both"/>
        <w:rPr>
          <w:sz w:val="24"/>
          <w:szCs w:val="24"/>
          <w:lang w:val="hr-HR"/>
        </w:rPr>
      </w:pPr>
      <w:r w:rsidRPr="00320E31">
        <w:rPr>
          <w:b/>
          <w:bCs/>
          <w:sz w:val="24"/>
          <w:szCs w:val="24"/>
          <w:lang w:val="hr-HR"/>
        </w:rPr>
        <w:t xml:space="preserve">U glavi 4 – Društvene djelatnosti </w:t>
      </w:r>
      <w:r>
        <w:rPr>
          <w:sz w:val="24"/>
          <w:szCs w:val="24"/>
          <w:lang w:val="hr-HR"/>
        </w:rPr>
        <w:t xml:space="preserve"> vršene su izmjene na nekoliko programa:</w:t>
      </w:r>
    </w:p>
    <w:p w:rsidR="004834D9" w:rsidRDefault="004834D9" w:rsidP="00FA3D4B">
      <w:pPr>
        <w:numPr>
          <w:ilvl w:val="0"/>
          <w:numId w:val="39"/>
        </w:numPr>
        <w:jc w:val="both"/>
        <w:rPr>
          <w:bCs/>
          <w:sz w:val="24"/>
          <w:szCs w:val="24"/>
          <w:lang w:val="hr-HR"/>
        </w:rPr>
      </w:pPr>
      <w:r>
        <w:rPr>
          <w:b/>
          <w:bCs/>
          <w:sz w:val="24"/>
          <w:szCs w:val="24"/>
          <w:lang w:val="hr-HR"/>
        </w:rPr>
        <w:t xml:space="preserve">Program predškolski odgoj – </w:t>
      </w:r>
      <w:r w:rsidRPr="006969FF">
        <w:rPr>
          <w:bCs/>
          <w:sz w:val="24"/>
          <w:szCs w:val="24"/>
          <w:lang w:val="hr-HR"/>
        </w:rPr>
        <w:t xml:space="preserve">troškovi su ukupno uvećani za </w:t>
      </w:r>
      <w:r>
        <w:rPr>
          <w:bCs/>
          <w:sz w:val="24"/>
          <w:szCs w:val="24"/>
          <w:lang w:val="hr-HR"/>
        </w:rPr>
        <w:t>60.878</w:t>
      </w:r>
      <w:r w:rsidRPr="006969FF">
        <w:rPr>
          <w:bCs/>
          <w:sz w:val="24"/>
          <w:szCs w:val="24"/>
          <w:lang w:val="hr-HR"/>
        </w:rPr>
        <w:t xml:space="preserve"> kuna</w:t>
      </w:r>
      <w:r>
        <w:rPr>
          <w:bCs/>
          <w:sz w:val="24"/>
          <w:szCs w:val="24"/>
          <w:lang w:val="hr-HR"/>
        </w:rPr>
        <w:t>. Uvećanje od 15.878 se odnosti  na ime rasporeda viška prihoda dječjeg vrtića, dok je stavka sufinanciranje boravka djece u vanjskim vrtićima uvećana za 45.000 kn</w:t>
      </w:r>
    </w:p>
    <w:p w:rsidR="004834D9" w:rsidRDefault="004834D9" w:rsidP="00FA3D4B">
      <w:pPr>
        <w:numPr>
          <w:ilvl w:val="0"/>
          <w:numId w:val="39"/>
        </w:numPr>
        <w:jc w:val="both"/>
        <w:rPr>
          <w:bCs/>
          <w:sz w:val="24"/>
          <w:szCs w:val="24"/>
          <w:lang w:val="hr-HR"/>
        </w:rPr>
      </w:pPr>
      <w:r>
        <w:rPr>
          <w:bCs/>
          <w:sz w:val="24"/>
          <w:szCs w:val="24"/>
          <w:lang w:val="hr-HR"/>
        </w:rPr>
        <w:t xml:space="preserve"> </w:t>
      </w:r>
      <w:r>
        <w:rPr>
          <w:b/>
          <w:bCs/>
          <w:sz w:val="24"/>
          <w:szCs w:val="24"/>
          <w:lang w:val="hr-HR"/>
        </w:rPr>
        <w:t>Program Osnovnoškolsko obrazovanje –</w:t>
      </w:r>
      <w:r>
        <w:rPr>
          <w:bCs/>
          <w:sz w:val="24"/>
          <w:szCs w:val="24"/>
          <w:lang w:val="hr-HR"/>
        </w:rPr>
        <w:t xml:space="preserve"> stavka sufinanciranje troškova plaća i materijalnih troškova učitelja i osoblja u produženom boravku pri osnovnim školama je uvećana za 29.500  kuna.</w:t>
      </w:r>
    </w:p>
    <w:p w:rsidR="004834D9" w:rsidRDefault="004834D9" w:rsidP="00FA3D4B">
      <w:pPr>
        <w:numPr>
          <w:ilvl w:val="0"/>
          <w:numId w:val="39"/>
        </w:numPr>
        <w:jc w:val="both"/>
        <w:rPr>
          <w:bCs/>
          <w:sz w:val="24"/>
          <w:szCs w:val="24"/>
          <w:lang w:val="hr-HR"/>
        </w:rPr>
      </w:pPr>
      <w:r>
        <w:rPr>
          <w:b/>
          <w:bCs/>
          <w:sz w:val="24"/>
          <w:szCs w:val="24"/>
          <w:lang w:val="hr-HR"/>
        </w:rPr>
        <w:t>Progam Kultura, tehnička kultura i sport –</w:t>
      </w:r>
      <w:r>
        <w:rPr>
          <w:bCs/>
          <w:sz w:val="24"/>
          <w:szCs w:val="24"/>
          <w:lang w:val="hr-HR"/>
        </w:rPr>
        <w:t xml:space="preserve"> uvećana je stavka materijalnih rashoda  vezana za financiranje, sufinanciranje i organiziranje općinskih manifestacija za 100.000 kuna. Uvećana je i stavka ostali rashodi za 6.170 kuna za financiranje Biblioteke Brnestra te su evidentirana transferirana sredstva dobivena od  Istarske Županije za udrugu Zvona i Nari u visini od 20.000 kuna.</w:t>
      </w:r>
    </w:p>
    <w:p w:rsidR="004834D9" w:rsidRPr="00EB5429" w:rsidRDefault="004834D9" w:rsidP="00FA3D4B">
      <w:pPr>
        <w:numPr>
          <w:ilvl w:val="0"/>
          <w:numId w:val="39"/>
        </w:numPr>
        <w:jc w:val="both"/>
        <w:rPr>
          <w:bCs/>
          <w:sz w:val="24"/>
          <w:szCs w:val="24"/>
          <w:lang w:val="hr-HR"/>
        </w:rPr>
      </w:pPr>
      <w:r>
        <w:rPr>
          <w:b/>
          <w:bCs/>
          <w:sz w:val="24"/>
          <w:szCs w:val="24"/>
          <w:lang w:val="hr-HR"/>
        </w:rPr>
        <w:t xml:space="preserve">Program socijalna skrb – </w:t>
      </w:r>
      <w:r>
        <w:rPr>
          <w:bCs/>
          <w:sz w:val="24"/>
          <w:szCs w:val="24"/>
          <w:lang w:val="hr-HR"/>
        </w:rPr>
        <w:t>planirana sredstva  su u ukupnom iznosu uvećana za 24.</w:t>
      </w:r>
      <w:r>
        <w:rPr>
          <w:sz w:val="24"/>
          <w:szCs w:val="24"/>
          <w:lang w:val="hr-HR"/>
        </w:rPr>
        <w:t>000 kuna.</w:t>
      </w:r>
    </w:p>
    <w:p w:rsidR="004834D9" w:rsidRDefault="004834D9" w:rsidP="00EB5429">
      <w:pPr>
        <w:jc w:val="both"/>
        <w:rPr>
          <w:bCs/>
          <w:sz w:val="24"/>
          <w:szCs w:val="24"/>
          <w:lang w:val="hr-HR"/>
        </w:rPr>
      </w:pPr>
    </w:p>
    <w:p w:rsidR="004834D9" w:rsidRPr="00FA3D4B" w:rsidRDefault="004834D9" w:rsidP="00EB5429">
      <w:pPr>
        <w:jc w:val="both"/>
        <w:rPr>
          <w:bCs/>
          <w:sz w:val="24"/>
          <w:szCs w:val="24"/>
          <w:lang w:val="hr-HR"/>
        </w:rPr>
      </w:pPr>
    </w:p>
    <w:p w:rsidR="004834D9" w:rsidRPr="00FA3D4B" w:rsidRDefault="004834D9" w:rsidP="00FA3D4B">
      <w:pPr>
        <w:ind w:left="360"/>
        <w:jc w:val="both"/>
        <w:rPr>
          <w:bCs/>
          <w:sz w:val="24"/>
          <w:szCs w:val="24"/>
          <w:lang w:val="hr-HR"/>
        </w:rPr>
      </w:pPr>
    </w:p>
    <w:p w:rsidR="004834D9" w:rsidRDefault="004834D9" w:rsidP="00FA3D4B">
      <w:pPr>
        <w:numPr>
          <w:ilvl w:val="1"/>
          <w:numId w:val="39"/>
        </w:numPr>
        <w:tabs>
          <w:tab w:val="clear" w:pos="1440"/>
        </w:tabs>
        <w:ind w:left="360"/>
        <w:jc w:val="both"/>
        <w:rPr>
          <w:sz w:val="24"/>
          <w:szCs w:val="24"/>
          <w:lang w:val="hr-HR"/>
        </w:rPr>
      </w:pPr>
      <w:r w:rsidRPr="00320E31">
        <w:rPr>
          <w:b/>
          <w:bCs/>
          <w:sz w:val="24"/>
          <w:szCs w:val="24"/>
          <w:lang w:val="hr-HR"/>
        </w:rPr>
        <w:t xml:space="preserve">U glavi  5 - Gospodarstvo i javno zdravstvo </w:t>
      </w:r>
      <w:r w:rsidRPr="00320E31">
        <w:rPr>
          <w:sz w:val="24"/>
          <w:szCs w:val="24"/>
          <w:lang w:val="hr-HR"/>
        </w:rPr>
        <w:t xml:space="preserve"> </w:t>
      </w:r>
      <w:r>
        <w:rPr>
          <w:sz w:val="24"/>
          <w:szCs w:val="24"/>
          <w:lang w:val="hr-HR"/>
        </w:rPr>
        <w:t xml:space="preserve">ukupno su uvećani  rashodi za 270.700  kuna, programi su mijenjani kako slijedi: </w:t>
      </w:r>
    </w:p>
    <w:p w:rsidR="004834D9" w:rsidRPr="00D06609" w:rsidRDefault="004834D9" w:rsidP="007A052B">
      <w:pPr>
        <w:numPr>
          <w:ilvl w:val="0"/>
          <w:numId w:val="35"/>
        </w:numPr>
        <w:jc w:val="both"/>
        <w:rPr>
          <w:bCs/>
          <w:sz w:val="24"/>
          <w:szCs w:val="24"/>
          <w:lang w:val="hr-HR"/>
        </w:rPr>
      </w:pPr>
      <w:r w:rsidRPr="00D06609">
        <w:rPr>
          <w:b/>
          <w:bCs/>
          <w:sz w:val="24"/>
          <w:szCs w:val="24"/>
          <w:lang w:val="hr-HR"/>
        </w:rPr>
        <w:t>Program Potpore javnom prijevozu</w:t>
      </w:r>
      <w:r>
        <w:rPr>
          <w:bCs/>
          <w:sz w:val="24"/>
          <w:szCs w:val="24"/>
          <w:lang w:val="hr-HR"/>
        </w:rPr>
        <w:t xml:space="preserve"> (Pulapromet) je uvećan za 250.700 kuna </w:t>
      </w:r>
    </w:p>
    <w:p w:rsidR="004834D9" w:rsidRDefault="004834D9" w:rsidP="007A052B">
      <w:pPr>
        <w:numPr>
          <w:ilvl w:val="0"/>
          <w:numId w:val="35"/>
        </w:numPr>
        <w:jc w:val="both"/>
        <w:rPr>
          <w:bCs/>
          <w:sz w:val="24"/>
          <w:szCs w:val="24"/>
          <w:lang w:val="hr-HR"/>
        </w:rPr>
      </w:pPr>
      <w:r>
        <w:rPr>
          <w:b/>
          <w:bCs/>
          <w:sz w:val="24"/>
          <w:szCs w:val="24"/>
          <w:lang w:val="hr-HR"/>
        </w:rPr>
        <w:t xml:space="preserve">Program u poljoprivredi i ribarstvu je uvećan  </w:t>
      </w:r>
      <w:r>
        <w:rPr>
          <w:bCs/>
          <w:sz w:val="24"/>
          <w:szCs w:val="24"/>
          <w:lang w:val="hr-HR"/>
        </w:rPr>
        <w:t xml:space="preserve">10.000 </w:t>
      </w:r>
      <w:r w:rsidRPr="007A052B">
        <w:rPr>
          <w:bCs/>
          <w:sz w:val="24"/>
          <w:szCs w:val="24"/>
          <w:lang w:val="hr-HR"/>
        </w:rPr>
        <w:t xml:space="preserve"> kuna </w:t>
      </w:r>
      <w:r>
        <w:rPr>
          <w:bCs/>
          <w:sz w:val="24"/>
          <w:szCs w:val="24"/>
          <w:lang w:val="hr-HR"/>
        </w:rPr>
        <w:t xml:space="preserve">na stavci  ostali nespomenuti rashodi (LAG članarine); dok se </w:t>
      </w:r>
    </w:p>
    <w:p w:rsidR="004834D9" w:rsidRDefault="004834D9" w:rsidP="007A052B">
      <w:pPr>
        <w:numPr>
          <w:ilvl w:val="0"/>
          <w:numId w:val="35"/>
        </w:numPr>
        <w:jc w:val="both"/>
        <w:rPr>
          <w:bCs/>
          <w:sz w:val="24"/>
          <w:szCs w:val="24"/>
          <w:lang w:val="hr-HR"/>
        </w:rPr>
      </w:pPr>
      <w:r>
        <w:rPr>
          <w:b/>
          <w:bCs/>
          <w:sz w:val="24"/>
          <w:szCs w:val="24"/>
          <w:lang w:val="hr-HR"/>
        </w:rPr>
        <w:t xml:space="preserve">Javno- zdravstvene mjere </w:t>
      </w:r>
      <w:r w:rsidRPr="00D06609">
        <w:rPr>
          <w:bCs/>
          <w:sz w:val="24"/>
          <w:szCs w:val="24"/>
          <w:lang w:val="hr-HR"/>
        </w:rPr>
        <w:t>uvećavaju za 10.000 kuna.</w:t>
      </w:r>
      <w:r>
        <w:rPr>
          <w:b/>
          <w:bCs/>
          <w:sz w:val="24"/>
          <w:szCs w:val="24"/>
          <w:lang w:val="hr-HR"/>
        </w:rPr>
        <w:t xml:space="preserve"> </w:t>
      </w:r>
    </w:p>
    <w:p w:rsidR="004834D9" w:rsidRDefault="004834D9" w:rsidP="00D06609">
      <w:pPr>
        <w:ind w:left="360"/>
        <w:jc w:val="both"/>
        <w:rPr>
          <w:bCs/>
          <w:sz w:val="24"/>
          <w:szCs w:val="24"/>
          <w:lang w:val="hr-HR"/>
        </w:rPr>
      </w:pPr>
    </w:p>
    <w:p w:rsidR="004834D9" w:rsidRDefault="004834D9" w:rsidP="001213C7">
      <w:pPr>
        <w:numPr>
          <w:ilvl w:val="0"/>
          <w:numId w:val="14"/>
        </w:numPr>
        <w:jc w:val="both"/>
        <w:rPr>
          <w:sz w:val="24"/>
          <w:szCs w:val="24"/>
          <w:lang w:val="hr-HR"/>
        </w:rPr>
      </w:pPr>
      <w:r w:rsidRPr="007D7CC3">
        <w:rPr>
          <w:b/>
          <w:bCs/>
          <w:sz w:val="24"/>
          <w:szCs w:val="24"/>
          <w:lang w:val="hr-HR"/>
        </w:rPr>
        <w:t xml:space="preserve">U glavi  6 - Komunalne djelatnosti  </w:t>
      </w:r>
      <w:r w:rsidRPr="007D7CC3">
        <w:rPr>
          <w:sz w:val="24"/>
          <w:szCs w:val="24"/>
          <w:lang w:val="hr-HR"/>
        </w:rPr>
        <w:t xml:space="preserve">predlaže se </w:t>
      </w:r>
      <w:r>
        <w:rPr>
          <w:sz w:val="24"/>
          <w:szCs w:val="24"/>
          <w:lang w:val="hr-HR"/>
        </w:rPr>
        <w:t xml:space="preserve">preraspodjela stavki i </w:t>
      </w:r>
      <w:r w:rsidRPr="007D7CC3">
        <w:rPr>
          <w:sz w:val="24"/>
          <w:szCs w:val="24"/>
          <w:lang w:val="hr-HR"/>
        </w:rPr>
        <w:t xml:space="preserve">ukupno umanjenje </w:t>
      </w:r>
      <w:r>
        <w:rPr>
          <w:sz w:val="24"/>
          <w:szCs w:val="24"/>
          <w:lang w:val="hr-HR"/>
        </w:rPr>
        <w:t xml:space="preserve">troškova za 578. 393   kuna, koji  se  odnose </w:t>
      </w:r>
      <w:r w:rsidRPr="007D7CC3">
        <w:rPr>
          <w:sz w:val="24"/>
          <w:szCs w:val="24"/>
          <w:lang w:val="hr-HR"/>
        </w:rPr>
        <w:t xml:space="preserve"> na:</w:t>
      </w:r>
    </w:p>
    <w:p w:rsidR="004834D9" w:rsidRDefault="004834D9" w:rsidP="007D7CC3">
      <w:pPr>
        <w:numPr>
          <w:ilvl w:val="0"/>
          <w:numId w:val="37"/>
        </w:numPr>
        <w:jc w:val="both"/>
        <w:rPr>
          <w:sz w:val="24"/>
          <w:szCs w:val="24"/>
          <w:lang w:val="hr-HR"/>
        </w:rPr>
      </w:pPr>
      <w:r>
        <w:rPr>
          <w:sz w:val="24"/>
          <w:szCs w:val="24"/>
          <w:lang w:val="hr-HR"/>
        </w:rPr>
        <w:t>povećanje izdataka za program  održavanja nerazvrstanih cesta u ukupnom iznosu od 160.000 kuna</w:t>
      </w:r>
    </w:p>
    <w:p w:rsidR="004834D9" w:rsidRDefault="004834D9" w:rsidP="007D7CC3">
      <w:pPr>
        <w:numPr>
          <w:ilvl w:val="0"/>
          <w:numId w:val="37"/>
        </w:numPr>
        <w:jc w:val="both"/>
        <w:rPr>
          <w:sz w:val="24"/>
          <w:szCs w:val="24"/>
          <w:lang w:val="hr-HR"/>
        </w:rPr>
      </w:pPr>
      <w:r>
        <w:rPr>
          <w:sz w:val="24"/>
          <w:szCs w:val="24"/>
          <w:lang w:val="hr-HR"/>
        </w:rPr>
        <w:t>povećanje izdataka za program održavanja javnih površina u dijelu koji se odnosi na čišćenje javnih površina za 130.000 kuna</w:t>
      </w:r>
    </w:p>
    <w:p w:rsidR="004834D9" w:rsidRDefault="004834D9" w:rsidP="004418C8">
      <w:pPr>
        <w:numPr>
          <w:ilvl w:val="0"/>
          <w:numId w:val="37"/>
        </w:numPr>
        <w:jc w:val="both"/>
        <w:rPr>
          <w:sz w:val="24"/>
          <w:szCs w:val="24"/>
          <w:lang w:val="hr-HR"/>
        </w:rPr>
      </w:pPr>
      <w:r>
        <w:rPr>
          <w:sz w:val="24"/>
          <w:szCs w:val="24"/>
          <w:lang w:val="hr-HR"/>
        </w:rPr>
        <w:t xml:space="preserve">povećanje </w:t>
      </w:r>
      <w:r w:rsidRPr="007D7CC3">
        <w:rPr>
          <w:sz w:val="24"/>
          <w:szCs w:val="24"/>
          <w:lang w:val="hr-HR"/>
        </w:rPr>
        <w:t xml:space="preserve"> izdataka za </w:t>
      </w:r>
      <w:r>
        <w:rPr>
          <w:sz w:val="24"/>
          <w:szCs w:val="24"/>
          <w:lang w:val="hr-HR"/>
        </w:rPr>
        <w:t xml:space="preserve">program rada Vlastitog pogona, održavanje javnih zelenih površina i groblja, u ukupnom iznosu od 152.200 kuna koji se odnose na: </w:t>
      </w:r>
    </w:p>
    <w:p w:rsidR="004834D9" w:rsidRDefault="004834D9" w:rsidP="004418C8">
      <w:pPr>
        <w:numPr>
          <w:ilvl w:val="1"/>
          <w:numId w:val="37"/>
        </w:numPr>
        <w:jc w:val="both"/>
        <w:rPr>
          <w:sz w:val="24"/>
          <w:szCs w:val="24"/>
          <w:lang w:val="hr-HR"/>
        </w:rPr>
      </w:pPr>
      <w:r>
        <w:rPr>
          <w:sz w:val="24"/>
          <w:szCs w:val="24"/>
          <w:lang w:val="hr-HR"/>
        </w:rPr>
        <w:t xml:space="preserve"> dodatnih 10.000 za dekoraciju za blagdane,</w:t>
      </w:r>
    </w:p>
    <w:p w:rsidR="004834D9" w:rsidRPr="007D7CC3" w:rsidRDefault="004834D9" w:rsidP="004418C8">
      <w:pPr>
        <w:numPr>
          <w:ilvl w:val="1"/>
          <w:numId w:val="37"/>
        </w:numPr>
        <w:jc w:val="both"/>
        <w:rPr>
          <w:sz w:val="24"/>
          <w:szCs w:val="24"/>
          <w:lang w:val="hr-HR"/>
        </w:rPr>
      </w:pPr>
      <w:r>
        <w:rPr>
          <w:sz w:val="24"/>
          <w:szCs w:val="24"/>
          <w:lang w:val="hr-HR"/>
        </w:rPr>
        <w:t xml:space="preserve"> za troškove najmova  ukupno 142.200 kuna:  za već  realizirane troškove po Ugovoru o  najmu teretnog vozila 62.000 kn i troškove operativnog leasinga koji terete 2018.g.  u iznosu od 80.200 kuna. </w:t>
      </w:r>
    </w:p>
    <w:p w:rsidR="004834D9" w:rsidRPr="007D7CC3" w:rsidRDefault="004834D9" w:rsidP="007D7CC3">
      <w:pPr>
        <w:numPr>
          <w:ilvl w:val="0"/>
          <w:numId w:val="37"/>
        </w:numPr>
        <w:jc w:val="both"/>
        <w:rPr>
          <w:sz w:val="24"/>
          <w:szCs w:val="24"/>
          <w:lang w:val="hr-HR"/>
        </w:rPr>
      </w:pPr>
      <w:r>
        <w:rPr>
          <w:sz w:val="24"/>
          <w:szCs w:val="24"/>
          <w:lang w:val="hr-HR"/>
        </w:rPr>
        <w:t xml:space="preserve">povećanje izdataka programa građenja ostalih objekata i uređaja komunalne infrastrukture u iznosu od 820.000 kuna od čega 50.000 za dodatna ulaganja u općinske zgrade i ostale objekte te 770.000 kuna za ulaganaj u energetsku obnovu objekata </w:t>
      </w:r>
    </w:p>
    <w:p w:rsidR="004834D9" w:rsidRPr="007D7CC3" w:rsidRDefault="004834D9" w:rsidP="007D7CC3">
      <w:pPr>
        <w:numPr>
          <w:ilvl w:val="0"/>
          <w:numId w:val="37"/>
        </w:numPr>
        <w:jc w:val="both"/>
        <w:rPr>
          <w:sz w:val="24"/>
          <w:szCs w:val="24"/>
          <w:lang w:val="hr-HR"/>
        </w:rPr>
      </w:pPr>
      <w:r w:rsidRPr="007D7CC3">
        <w:rPr>
          <w:sz w:val="24"/>
          <w:szCs w:val="24"/>
          <w:lang w:val="hr-HR"/>
        </w:rPr>
        <w:t xml:space="preserve">smanjenje  ukupnih izdataka za izgradnju nerazvrstanih  cesta u iznosu od </w:t>
      </w:r>
      <w:r>
        <w:rPr>
          <w:sz w:val="24"/>
          <w:szCs w:val="24"/>
          <w:lang w:val="hr-HR"/>
        </w:rPr>
        <w:t>-1.370.000</w:t>
      </w:r>
      <w:r w:rsidRPr="007D7CC3">
        <w:rPr>
          <w:sz w:val="24"/>
          <w:szCs w:val="24"/>
          <w:lang w:val="hr-HR"/>
        </w:rPr>
        <w:t xml:space="preserve">  kuna, te preraspodjela iznosa sukladno izmjenama </w:t>
      </w:r>
      <w:r>
        <w:rPr>
          <w:sz w:val="24"/>
          <w:szCs w:val="24"/>
          <w:lang w:val="hr-HR"/>
        </w:rPr>
        <w:t xml:space="preserve">na pojedinim stavkama </w:t>
      </w:r>
      <w:r w:rsidRPr="007D7CC3">
        <w:rPr>
          <w:sz w:val="24"/>
          <w:szCs w:val="24"/>
          <w:lang w:val="hr-HR"/>
        </w:rPr>
        <w:t>Programa gradnje komunalne infrastrukture</w:t>
      </w:r>
      <w:r>
        <w:rPr>
          <w:sz w:val="24"/>
          <w:szCs w:val="24"/>
          <w:lang w:val="hr-HR"/>
        </w:rPr>
        <w:t xml:space="preserve"> </w:t>
      </w:r>
    </w:p>
    <w:p w:rsidR="004834D9" w:rsidRDefault="004834D9" w:rsidP="007D7CC3">
      <w:pPr>
        <w:numPr>
          <w:ilvl w:val="0"/>
          <w:numId w:val="37"/>
        </w:numPr>
        <w:jc w:val="both"/>
        <w:rPr>
          <w:sz w:val="24"/>
          <w:szCs w:val="24"/>
          <w:lang w:val="hr-HR"/>
        </w:rPr>
      </w:pPr>
      <w:r>
        <w:rPr>
          <w:sz w:val="24"/>
          <w:szCs w:val="24"/>
          <w:lang w:val="hr-HR"/>
        </w:rPr>
        <w:t xml:space="preserve">smanjenje </w:t>
      </w:r>
      <w:r w:rsidRPr="007D7CC3">
        <w:rPr>
          <w:sz w:val="24"/>
          <w:szCs w:val="24"/>
          <w:lang w:val="hr-HR"/>
        </w:rPr>
        <w:t xml:space="preserve"> ukupnog  iznosa izdataka izgradnje i dodatnih ulaganja na javnim površinama za </w:t>
      </w:r>
      <w:r>
        <w:rPr>
          <w:sz w:val="24"/>
          <w:szCs w:val="24"/>
          <w:lang w:val="hr-HR"/>
        </w:rPr>
        <w:t>1.044.250</w:t>
      </w:r>
      <w:r w:rsidRPr="007D7CC3">
        <w:rPr>
          <w:sz w:val="24"/>
          <w:szCs w:val="24"/>
          <w:lang w:val="hr-HR"/>
        </w:rPr>
        <w:t xml:space="preserve"> kn, te preraspodjela iznosa sukladno</w:t>
      </w:r>
      <w:r>
        <w:rPr>
          <w:sz w:val="24"/>
          <w:szCs w:val="24"/>
          <w:lang w:val="hr-HR"/>
        </w:rPr>
        <w:t xml:space="preserve"> izmjenama P</w:t>
      </w:r>
      <w:r w:rsidRPr="007D7CC3">
        <w:rPr>
          <w:sz w:val="24"/>
          <w:szCs w:val="24"/>
          <w:lang w:val="hr-HR"/>
        </w:rPr>
        <w:t>rograma</w:t>
      </w:r>
      <w:r>
        <w:rPr>
          <w:sz w:val="24"/>
          <w:szCs w:val="24"/>
          <w:lang w:val="hr-HR"/>
        </w:rPr>
        <w:t xml:space="preserve"> gradnje komunalne infrastrukture</w:t>
      </w:r>
    </w:p>
    <w:p w:rsidR="004834D9" w:rsidRDefault="004834D9" w:rsidP="004418C8">
      <w:pPr>
        <w:numPr>
          <w:ilvl w:val="0"/>
          <w:numId w:val="37"/>
        </w:numPr>
        <w:jc w:val="both"/>
        <w:rPr>
          <w:sz w:val="24"/>
          <w:szCs w:val="24"/>
          <w:lang w:val="hr-HR"/>
        </w:rPr>
      </w:pPr>
      <w:r>
        <w:rPr>
          <w:sz w:val="24"/>
          <w:szCs w:val="24"/>
          <w:lang w:val="hr-HR"/>
        </w:rPr>
        <w:t xml:space="preserve">povećanje  </w:t>
      </w:r>
      <w:r w:rsidRPr="007D7CC3">
        <w:rPr>
          <w:sz w:val="24"/>
          <w:szCs w:val="24"/>
          <w:lang w:val="hr-HR"/>
        </w:rPr>
        <w:t xml:space="preserve"> ukupnog  iznosa izdataka izgradnje i dodatnih ulaganja na </w:t>
      </w:r>
      <w:r>
        <w:rPr>
          <w:sz w:val="24"/>
          <w:szCs w:val="24"/>
          <w:lang w:val="hr-HR"/>
        </w:rPr>
        <w:t xml:space="preserve">grobljima </w:t>
      </w:r>
      <w:r w:rsidRPr="007D7CC3">
        <w:rPr>
          <w:sz w:val="24"/>
          <w:szCs w:val="24"/>
          <w:lang w:val="hr-HR"/>
        </w:rPr>
        <w:t xml:space="preserve"> za </w:t>
      </w:r>
      <w:r>
        <w:rPr>
          <w:sz w:val="24"/>
          <w:szCs w:val="24"/>
          <w:lang w:val="hr-HR"/>
        </w:rPr>
        <w:t>310.000</w:t>
      </w:r>
      <w:r w:rsidRPr="007D7CC3">
        <w:rPr>
          <w:sz w:val="24"/>
          <w:szCs w:val="24"/>
          <w:lang w:val="hr-HR"/>
        </w:rPr>
        <w:t xml:space="preserve"> kn, te preraspodjela iznosa sukladno</w:t>
      </w:r>
      <w:r>
        <w:rPr>
          <w:sz w:val="24"/>
          <w:szCs w:val="24"/>
          <w:lang w:val="hr-HR"/>
        </w:rPr>
        <w:t xml:space="preserve"> izmjenama P</w:t>
      </w:r>
      <w:r w:rsidRPr="007D7CC3">
        <w:rPr>
          <w:sz w:val="24"/>
          <w:szCs w:val="24"/>
          <w:lang w:val="hr-HR"/>
        </w:rPr>
        <w:t>rograma</w:t>
      </w:r>
      <w:r>
        <w:rPr>
          <w:sz w:val="24"/>
          <w:szCs w:val="24"/>
          <w:lang w:val="hr-HR"/>
        </w:rPr>
        <w:t xml:space="preserve"> gradnje komunalne infrastrukture</w:t>
      </w:r>
    </w:p>
    <w:p w:rsidR="004834D9" w:rsidRDefault="004834D9" w:rsidP="004418C8">
      <w:pPr>
        <w:numPr>
          <w:ilvl w:val="0"/>
          <w:numId w:val="37"/>
        </w:numPr>
        <w:jc w:val="both"/>
        <w:rPr>
          <w:sz w:val="24"/>
          <w:szCs w:val="24"/>
          <w:lang w:val="hr-HR"/>
        </w:rPr>
      </w:pPr>
      <w:r>
        <w:rPr>
          <w:sz w:val="24"/>
          <w:szCs w:val="24"/>
          <w:lang w:val="hr-HR"/>
        </w:rPr>
        <w:t xml:space="preserve">u </w:t>
      </w:r>
      <w:r w:rsidRPr="00320E31">
        <w:rPr>
          <w:sz w:val="24"/>
          <w:szCs w:val="24"/>
          <w:lang w:val="hr-HR"/>
        </w:rPr>
        <w:t xml:space="preserve">programu Prostorno planiranje </w:t>
      </w:r>
      <w:r>
        <w:rPr>
          <w:sz w:val="24"/>
          <w:szCs w:val="24"/>
          <w:lang w:val="hr-HR"/>
        </w:rPr>
        <w:t xml:space="preserve">i zaštita okoliša ukupna se sredstva uvećavaju za 238.657,00 kuna: </w:t>
      </w:r>
    </w:p>
    <w:p w:rsidR="004834D9" w:rsidRDefault="004834D9" w:rsidP="004418C8">
      <w:pPr>
        <w:numPr>
          <w:ilvl w:val="1"/>
          <w:numId w:val="37"/>
        </w:numPr>
        <w:jc w:val="both"/>
        <w:rPr>
          <w:sz w:val="24"/>
          <w:szCs w:val="24"/>
          <w:lang w:val="hr-HR"/>
        </w:rPr>
      </w:pPr>
      <w:r>
        <w:rPr>
          <w:sz w:val="24"/>
          <w:szCs w:val="24"/>
          <w:lang w:val="hr-HR"/>
        </w:rPr>
        <w:t>aktivnost Prostorno planiranje se uvećava za 280.000 kuna od čega 80.000  na ime potrebnih sredstava za geodetske izmjere područja bivše vojne zračne luke, te 200.000 kuna za usluge izrade baze prostornih i neprostornih podataka općine Ližnjan ( Muntić i Jadreški) za potrebe dobivanja realnog stanja izgrađenih objekata</w:t>
      </w:r>
    </w:p>
    <w:p w:rsidR="004834D9" w:rsidRDefault="004834D9" w:rsidP="00A25036">
      <w:pPr>
        <w:numPr>
          <w:ilvl w:val="1"/>
          <w:numId w:val="37"/>
        </w:numPr>
        <w:jc w:val="both"/>
        <w:rPr>
          <w:sz w:val="24"/>
          <w:szCs w:val="24"/>
          <w:lang w:val="hr-HR"/>
        </w:rPr>
      </w:pPr>
      <w:r>
        <w:rPr>
          <w:sz w:val="24"/>
          <w:szCs w:val="24"/>
          <w:lang w:val="hr-HR"/>
        </w:rPr>
        <w:t xml:space="preserve"> aktivnost INTERREG  projekt Wonderland se ukida budući se neće realizirati</w:t>
      </w:r>
    </w:p>
    <w:p w:rsidR="004834D9" w:rsidRDefault="004834D9" w:rsidP="00EB5429">
      <w:pPr>
        <w:ind w:left="720"/>
        <w:jc w:val="both"/>
        <w:rPr>
          <w:sz w:val="24"/>
          <w:szCs w:val="24"/>
          <w:lang w:val="hr-HR"/>
        </w:rPr>
      </w:pPr>
    </w:p>
    <w:p w:rsidR="004834D9" w:rsidRPr="00A72E44" w:rsidRDefault="004834D9" w:rsidP="004418C8">
      <w:pPr>
        <w:numPr>
          <w:ilvl w:val="2"/>
          <w:numId w:val="37"/>
        </w:numPr>
        <w:tabs>
          <w:tab w:val="clear" w:pos="1980"/>
          <w:tab w:val="num" w:pos="360"/>
        </w:tabs>
        <w:ind w:left="562" w:hanging="562"/>
        <w:jc w:val="both"/>
        <w:rPr>
          <w:sz w:val="24"/>
          <w:szCs w:val="24"/>
          <w:lang w:val="hr-HR"/>
        </w:rPr>
      </w:pPr>
      <w:r>
        <w:rPr>
          <w:b/>
          <w:bCs/>
          <w:sz w:val="24"/>
          <w:szCs w:val="24"/>
          <w:lang w:val="hr-HR"/>
        </w:rPr>
        <w:t>U glavi  7</w:t>
      </w:r>
      <w:r w:rsidRPr="007D7CC3">
        <w:rPr>
          <w:b/>
          <w:bCs/>
          <w:sz w:val="24"/>
          <w:szCs w:val="24"/>
          <w:lang w:val="hr-HR"/>
        </w:rPr>
        <w:t xml:space="preserve"> </w:t>
      </w:r>
      <w:r>
        <w:rPr>
          <w:b/>
          <w:bCs/>
          <w:sz w:val="24"/>
          <w:szCs w:val="24"/>
          <w:lang w:val="hr-HR"/>
        </w:rPr>
        <w:t>–</w:t>
      </w:r>
      <w:r w:rsidRPr="007D7CC3">
        <w:rPr>
          <w:b/>
          <w:bCs/>
          <w:sz w:val="24"/>
          <w:szCs w:val="24"/>
          <w:lang w:val="hr-HR"/>
        </w:rPr>
        <w:t xml:space="preserve"> </w:t>
      </w:r>
      <w:r>
        <w:rPr>
          <w:b/>
          <w:bCs/>
          <w:sz w:val="24"/>
          <w:szCs w:val="24"/>
          <w:lang w:val="hr-HR"/>
        </w:rPr>
        <w:t xml:space="preserve">Vatrogasne službe i civilna zaštita </w:t>
      </w:r>
      <w:r w:rsidRPr="004418C8">
        <w:rPr>
          <w:bCs/>
          <w:sz w:val="24"/>
          <w:szCs w:val="24"/>
          <w:lang w:val="hr-HR"/>
        </w:rPr>
        <w:t xml:space="preserve">povećani </w:t>
      </w:r>
      <w:r>
        <w:rPr>
          <w:b/>
          <w:bCs/>
          <w:sz w:val="24"/>
          <w:szCs w:val="24"/>
          <w:lang w:val="hr-HR"/>
        </w:rPr>
        <w:t xml:space="preserve"> </w:t>
      </w:r>
      <w:r w:rsidRPr="007D7CC3">
        <w:rPr>
          <w:bCs/>
          <w:sz w:val="24"/>
          <w:szCs w:val="24"/>
          <w:lang w:val="hr-HR"/>
        </w:rPr>
        <w:t xml:space="preserve">su procijenjeni troškovi </w:t>
      </w:r>
      <w:r>
        <w:rPr>
          <w:bCs/>
          <w:sz w:val="24"/>
          <w:szCs w:val="24"/>
          <w:lang w:val="hr-HR"/>
        </w:rPr>
        <w:t xml:space="preserve"> u iznosu od  107.295 kuna sukladno dostavljenom financijskom planu Javne vatrogasne postrojbe Pula. </w:t>
      </w:r>
    </w:p>
    <w:p w:rsidR="004834D9" w:rsidRDefault="004834D9" w:rsidP="00A22C54">
      <w:pPr>
        <w:jc w:val="both"/>
        <w:rPr>
          <w:b/>
          <w:sz w:val="24"/>
          <w:szCs w:val="24"/>
          <w:lang w:val="hr-HR"/>
        </w:rPr>
      </w:pPr>
    </w:p>
    <w:p w:rsidR="004834D9" w:rsidRPr="00320E31" w:rsidRDefault="004834D9" w:rsidP="00A22C54">
      <w:pPr>
        <w:jc w:val="both"/>
        <w:rPr>
          <w:sz w:val="24"/>
          <w:szCs w:val="24"/>
          <w:lang w:val="hr-HR"/>
        </w:rPr>
      </w:pPr>
      <w:r>
        <w:rPr>
          <w:b/>
          <w:sz w:val="24"/>
          <w:szCs w:val="24"/>
          <w:lang w:val="hr-HR"/>
        </w:rPr>
        <w:t>Izmjene i dopune stavaka iz Po</w:t>
      </w:r>
      <w:r w:rsidRPr="00320E31">
        <w:rPr>
          <w:b/>
          <w:sz w:val="24"/>
          <w:szCs w:val="24"/>
          <w:lang w:val="hr-HR"/>
        </w:rPr>
        <w:t>sebnog dijela Proračuna dodatno su i detaljno obrazložena  kroz predložene Izmjene i dopune Programa gradnje objekata i uređaja komunalne infrastrukture</w:t>
      </w:r>
      <w:r>
        <w:rPr>
          <w:b/>
          <w:sz w:val="24"/>
          <w:szCs w:val="24"/>
          <w:lang w:val="hr-HR"/>
        </w:rPr>
        <w:t xml:space="preserve">, </w:t>
      </w:r>
      <w:r w:rsidRPr="00320E31">
        <w:rPr>
          <w:b/>
          <w:sz w:val="24"/>
          <w:szCs w:val="24"/>
          <w:lang w:val="hr-HR"/>
        </w:rPr>
        <w:t xml:space="preserve">Izmjene i dopune Programa </w:t>
      </w:r>
      <w:r>
        <w:rPr>
          <w:b/>
          <w:sz w:val="24"/>
          <w:szCs w:val="24"/>
          <w:lang w:val="hr-HR"/>
        </w:rPr>
        <w:t xml:space="preserve">održavanja </w:t>
      </w:r>
      <w:r w:rsidRPr="00320E31">
        <w:rPr>
          <w:b/>
          <w:sz w:val="24"/>
          <w:szCs w:val="24"/>
          <w:lang w:val="hr-HR"/>
        </w:rPr>
        <w:t>objekata i uređaja komunalne infrastrukture</w:t>
      </w:r>
      <w:r>
        <w:rPr>
          <w:b/>
          <w:sz w:val="24"/>
          <w:szCs w:val="24"/>
          <w:lang w:val="hr-HR"/>
        </w:rPr>
        <w:t xml:space="preserve">, Izmjena i dopuna društvenog programa, Izmjene i dopune socijalnog programa, te Izmjene i dopune gospodarskog i javnozdravstvenog programa. </w:t>
      </w:r>
    </w:p>
    <w:p w:rsidR="004834D9" w:rsidRDefault="004834D9" w:rsidP="00201721">
      <w:pPr>
        <w:jc w:val="both"/>
        <w:rPr>
          <w:color w:val="000000"/>
          <w:sz w:val="24"/>
          <w:szCs w:val="24"/>
          <w:lang w:val="hr-HR"/>
        </w:rPr>
      </w:pPr>
    </w:p>
    <w:p w:rsidR="004834D9" w:rsidRPr="00A25036" w:rsidRDefault="004834D9" w:rsidP="00A25036">
      <w:pPr>
        <w:jc w:val="both"/>
        <w:rPr>
          <w:sz w:val="24"/>
          <w:szCs w:val="24"/>
          <w:lang w:val="hr-HR"/>
        </w:rPr>
      </w:pPr>
      <w:r>
        <w:rPr>
          <w:sz w:val="24"/>
          <w:szCs w:val="24"/>
          <w:lang w:val="hr-HR"/>
        </w:rPr>
        <w:t>U Ližnjanu, 22.11.2018.g.</w:t>
      </w:r>
    </w:p>
    <w:sectPr w:rsidR="004834D9" w:rsidRPr="00A25036" w:rsidSect="000E6518">
      <w:footerReference w:type="default" r:id="rId7"/>
      <w:pgSz w:w="16838" w:h="11906" w:orient="landscape"/>
      <w:pgMar w:top="902" w:right="1418"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4D9" w:rsidRDefault="004834D9">
      <w:r>
        <w:separator/>
      </w:r>
    </w:p>
  </w:endnote>
  <w:endnote w:type="continuationSeparator" w:id="0">
    <w:p w:rsidR="004834D9" w:rsidRDefault="004834D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4D9" w:rsidRDefault="004834D9">
    <w:pPr>
      <w:pStyle w:val="Footer"/>
      <w:framePr w:wrap="auto" w:vAnchor="text" w:hAnchor="margin" w:xAlign="right" w:y="1"/>
      <w:rPr>
        <w:rStyle w:val="PageNumber"/>
      </w:rPr>
    </w:pPr>
  </w:p>
  <w:p w:rsidR="004834D9" w:rsidRDefault="004834D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4D9" w:rsidRDefault="004834D9">
      <w:r>
        <w:separator/>
      </w:r>
    </w:p>
  </w:footnote>
  <w:footnote w:type="continuationSeparator" w:id="0">
    <w:p w:rsidR="004834D9" w:rsidRDefault="004834D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EF4055"/>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
    <w:nsid w:val="087A6DD6"/>
    <w:multiLevelType w:val="hybridMultilevel"/>
    <w:tmpl w:val="D1AE91D2"/>
    <w:lvl w:ilvl="0" w:tplc="84622A02">
      <w:start w:val="3"/>
      <w:numFmt w:val="upperLetter"/>
      <w:lvlText w:val="%1)"/>
      <w:lvlJc w:val="left"/>
      <w:pPr>
        <w:tabs>
          <w:tab w:val="num" w:pos="720"/>
        </w:tabs>
        <w:ind w:left="720" w:hanging="360"/>
      </w:pPr>
      <w:rPr>
        <w:rFonts w:cs="Times New Roman" w:hint="default"/>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
    <w:nsid w:val="0A6028FB"/>
    <w:multiLevelType w:val="hybridMultilevel"/>
    <w:tmpl w:val="A93E42B6"/>
    <w:lvl w:ilvl="0" w:tplc="041A0001">
      <w:start w:val="1"/>
      <w:numFmt w:val="bullet"/>
      <w:lvlText w:val=""/>
      <w:lvlJc w:val="left"/>
      <w:pPr>
        <w:tabs>
          <w:tab w:val="num" w:pos="360"/>
        </w:tabs>
        <w:ind w:left="360" w:hanging="360"/>
      </w:pPr>
      <w:rPr>
        <w:rFonts w:ascii="Symbol" w:hAnsi="Symbol" w:hint="default"/>
      </w:rPr>
    </w:lvl>
    <w:lvl w:ilvl="1" w:tplc="041A0003">
      <w:start w:val="1"/>
      <w:numFmt w:val="bullet"/>
      <w:lvlText w:val="o"/>
      <w:lvlJc w:val="left"/>
      <w:pPr>
        <w:tabs>
          <w:tab w:val="num" w:pos="1080"/>
        </w:tabs>
        <w:ind w:left="1080" w:hanging="360"/>
      </w:pPr>
      <w:rPr>
        <w:rFonts w:ascii="Courier New" w:hAnsi="Courier New" w:hint="default"/>
      </w:rPr>
    </w:lvl>
    <w:lvl w:ilvl="2" w:tplc="041A0005">
      <w:start w:val="1"/>
      <w:numFmt w:val="bullet"/>
      <w:lvlText w:val=""/>
      <w:lvlJc w:val="left"/>
      <w:pPr>
        <w:tabs>
          <w:tab w:val="num" w:pos="1800"/>
        </w:tabs>
        <w:ind w:left="1800" w:hanging="360"/>
      </w:pPr>
      <w:rPr>
        <w:rFonts w:ascii="Wingdings" w:hAnsi="Wingdings" w:hint="default"/>
      </w:rPr>
    </w:lvl>
    <w:lvl w:ilvl="3" w:tplc="041A0001">
      <w:start w:val="1"/>
      <w:numFmt w:val="bullet"/>
      <w:lvlText w:val=""/>
      <w:lvlJc w:val="left"/>
      <w:pPr>
        <w:tabs>
          <w:tab w:val="num" w:pos="2520"/>
        </w:tabs>
        <w:ind w:left="2520" w:hanging="360"/>
      </w:pPr>
      <w:rPr>
        <w:rFonts w:ascii="Symbol" w:hAnsi="Symbol" w:hint="default"/>
      </w:rPr>
    </w:lvl>
    <w:lvl w:ilvl="4" w:tplc="041A0003">
      <w:start w:val="1"/>
      <w:numFmt w:val="bullet"/>
      <w:lvlText w:val="o"/>
      <w:lvlJc w:val="left"/>
      <w:pPr>
        <w:tabs>
          <w:tab w:val="num" w:pos="3240"/>
        </w:tabs>
        <w:ind w:left="3240" w:hanging="360"/>
      </w:pPr>
      <w:rPr>
        <w:rFonts w:ascii="Courier New" w:hAnsi="Courier New" w:hint="default"/>
      </w:rPr>
    </w:lvl>
    <w:lvl w:ilvl="5" w:tplc="041A0005">
      <w:start w:val="1"/>
      <w:numFmt w:val="bullet"/>
      <w:lvlText w:val=""/>
      <w:lvlJc w:val="left"/>
      <w:pPr>
        <w:tabs>
          <w:tab w:val="num" w:pos="3960"/>
        </w:tabs>
        <w:ind w:left="3960" w:hanging="360"/>
      </w:pPr>
      <w:rPr>
        <w:rFonts w:ascii="Wingdings" w:hAnsi="Wingdings" w:hint="default"/>
      </w:rPr>
    </w:lvl>
    <w:lvl w:ilvl="6" w:tplc="041A0001">
      <w:start w:val="1"/>
      <w:numFmt w:val="bullet"/>
      <w:lvlText w:val=""/>
      <w:lvlJc w:val="left"/>
      <w:pPr>
        <w:tabs>
          <w:tab w:val="num" w:pos="4680"/>
        </w:tabs>
        <w:ind w:left="4680" w:hanging="360"/>
      </w:pPr>
      <w:rPr>
        <w:rFonts w:ascii="Symbol" w:hAnsi="Symbol" w:hint="default"/>
      </w:rPr>
    </w:lvl>
    <w:lvl w:ilvl="7" w:tplc="041A0003">
      <w:start w:val="1"/>
      <w:numFmt w:val="bullet"/>
      <w:lvlText w:val="o"/>
      <w:lvlJc w:val="left"/>
      <w:pPr>
        <w:tabs>
          <w:tab w:val="num" w:pos="5400"/>
        </w:tabs>
        <w:ind w:left="5400" w:hanging="360"/>
      </w:pPr>
      <w:rPr>
        <w:rFonts w:ascii="Courier New" w:hAnsi="Courier New" w:hint="default"/>
      </w:rPr>
    </w:lvl>
    <w:lvl w:ilvl="8" w:tplc="041A0005">
      <w:start w:val="1"/>
      <w:numFmt w:val="bullet"/>
      <w:lvlText w:val=""/>
      <w:lvlJc w:val="left"/>
      <w:pPr>
        <w:tabs>
          <w:tab w:val="num" w:pos="6120"/>
        </w:tabs>
        <w:ind w:left="6120" w:hanging="360"/>
      </w:pPr>
      <w:rPr>
        <w:rFonts w:ascii="Wingdings" w:hAnsi="Wingdings" w:hint="default"/>
      </w:rPr>
    </w:lvl>
  </w:abstractNum>
  <w:abstractNum w:abstractNumId="3">
    <w:nsid w:val="0B213026"/>
    <w:multiLevelType w:val="hybridMultilevel"/>
    <w:tmpl w:val="E674819E"/>
    <w:lvl w:ilvl="0" w:tplc="041A000B">
      <w:start w:val="1"/>
      <w:numFmt w:val="bullet"/>
      <w:lvlText w:val=""/>
      <w:lvlJc w:val="left"/>
      <w:pPr>
        <w:tabs>
          <w:tab w:val="num" w:pos="720"/>
        </w:tabs>
        <w:ind w:left="720" w:hanging="360"/>
      </w:pPr>
      <w:rPr>
        <w:rFonts w:ascii="Wingdings" w:hAnsi="Wingdings" w:hint="default"/>
      </w:rPr>
    </w:lvl>
    <w:lvl w:ilvl="1" w:tplc="5CE88EA0">
      <w:start w:val="1"/>
      <w:numFmt w:val="bullet"/>
      <w:lvlText w:val=""/>
      <w:lvlJc w:val="left"/>
      <w:pPr>
        <w:tabs>
          <w:tab w:val="num" w:pos="1440"/>
        </w:tabs>
        <w:ind w:left="1440" w:hanging="360"/>
      </w:pPr>
      <w:rPr>
        <w:rFonts w:ascii="Wingdings" w:hAnsi="Wingdings"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4">
    <w:nsid w:val="10F65C9A"/>
    <w:multiLevelType w:val="hybridMultilevel"/>
    <w:tmpl w:val="439C0EB2"/>
    <w:lvl w:ilvl="0" w:tplc="3FC0184E">
      <w:start w:val="1"/>
      <w:numFmt w:val="lowerLetter"/>
      <w:lvlText w:val="%1)"/>
      <w:lvlJc w:val="left"/>
      <w:pPr>
        <w:tabs>
          <w:tab w:val="num" w:pos="720"/>
        </w:tabs>
        <w:ind w:left="720" w:hanging="360"/>
      </w:pPr>
      <w:rPr>
        <w:rFonts w:cs="Times New Roman" w:hint="default"/>
        <w:b/>
      </w:rPr>
    </w:lvl>
    <w:lvl w:ilvl="1" w:tplc="041A000B">
      <w:start w:val="1"/>
      <w:numFmt w:val="bullet"/>
      <w:lvlText w:val=""/>
      <w:lvlJc w:val="left"/>
      <w:pPr>
        <w:tabs>
          <w:tab w:val="num" w:pos="1440"/>
        </w:tabs>
        <w:ind w:left="1440" w:hanging="360"/>
      </w:pPr>
      <w:rPr>
        <w:rFonts w:ascii="Wingdings" w:hAnsi="Wingdings" w:hint="default"/>
        <w:b/>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5">
    <w:nsid w:val="1455297E"/>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6">
    <w:nsid w:val="14B2173A"/>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7">
    <w:nsid w:val="14C61BF4"/>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8">
    <w:nsid w:val="1CC44C16"/>
    <w:multiLevelType w:val="hybridMultilevel"/>
    <w:tmpl w:val="3E1E71AC"/>
    <w:lvl w:ilvl="0" w:tplc="041A0001">
      <w:start w:val="1"/>
      <w:numFmt w:val="bullet"/>
      <w:lvlText w:val=""/>
      <w:lvlJc w:val="left"/>
      <w:pPr>
        <w:tabs>
          <w:tab w:val="num" w:pos="1740"/>
        </w:tabs>
        <w:ind w:left="1740" w:hanging="360"/>
      </w:pPr>
      <w:rPr>
        <w:rFonts w:ascii="Symbol" w:hAnsi="Symbol" w:hint="default"/>
      </w:rPr>
    </w:lvl>
    <w:lvl w:ilvl="1" w:tplc="041A0003">
      <w:start w:val="1"/>
      <w:numFmt w:val="bullet"/>
      <w:lvlText w:val="o"/>
      <w:lvlJc w:val="left"/>
      <w:pPr>
        <w:tabs>
          <w:tab w:val="num" w:pos="2460"/>
        </w:tabs>
        <w:ind w:left="2460" w:hanging="360"/>
      </w:pPr>
      <w:rPr>
        <w:rFonts w:ascii="Courier New" w:hAnsi="Courier New" w:hint="default"/>
      </w:rPr>
    </w:lvl>
    <w:lvl w:ilvl="2" w:tplc="041A0005">
      <w:start w:val="1"/>
      <w:numFmt w:val="bullet"/>
      <w:lvlText w:val=""/>
      <w:lvlJc w:val="left"/>
      <w:pPr>
        <w:tabs>
          <w:tab w:val="num" w:pos="3180"/>
        </w:tabs>
        <w:ind w:left="3180" w:hanging="360"/>
      </w:pPr>
      <w:rPr>
        <w:rFonts w:ascii="Wingdings" w:hAnsi="Wingdings" w:hint="default"/>
      </w:rPr>
    </w:lvl>
    <w:lvl w:ilvl="3" w:tplc="041A0001">
      <w:start w:val="1"/>
      <w:numFmt w:val="bullet"/>
      <w:lvlText w:val=""/>
      <w:lvlJc w:val="left"/>
      <w:pPr>
        <w:tabs>
          <w:tab w:val="num" w:pos="3900"/>
        </w:tabs>
        <w:ind w:left="3900" w:hanging="360"/>
      </w:pPr>
      <w:rPr>
        <w:rFonts w:ascii="Symbol" w:hAnsi="Symbol" w:hint="default"/>
      </w:rPr>
    </w:lvl>
    <w:lvl w:ilvl="4" w:tplc="041A0003">
      <w:start w:val="1"/>
      <w:numFmt w:val="bullet"/>
      <w:lvlText w:val="o"/>
      <w:lvlJc w:val="left"/>
      <w:pPr>
        <w:tabs>
          <w:tab w:val="num" w:pos="4620"/>
        </w:tabs>
        <w:ind w:left="4620" w:hanging="360"/>
      </w:pPr>
      <w:rPr>
        <w:rFonts w:ascii="Courier New" w:hAnsi="Courier New" w:hint="default"/>
      </w:rPr>
    </w:lvl>
    <w:lvl w:ilvl="5" w:tplc="041A0005">
      <w:start w:val="1"/>
      <w:numFmt w:val="bullet"/>
      <w:lvlText w:val=""/>
      <w:lvlJc w:val="left"/>
      <w:pPr>
        <w:tabs>
          <w:tab w:val="num" w:pos="5340"/>
        </w:tabs>
        <w:ind w:left="5340" w:hanging="360"/>
      </w:pPr>
      <w:rPr>
        <w:rFonts w:ascii="Wingdings" w:hAnsi="Wingdings" w:hint="default"/>
      </w:rPr>
    </w:lvl>
    <w:lvl w:ilvl="6" w:tplc="041A0001">
      <w:start w:val="1"/>
      <w:numFmt w:val="bullet"/>
      <w:lvlText w:val=""/>
      <w:lvlJc w:val="left"/>
      <w:pPr>
        <w:tabs>
          <w:tab w:val="num" w:pos="6060"/>
        </w:tabs>
        <w:ind w:left="6060" w:hanging="360"/>
      </w:pPr>
      <w:rPr>
        <w:rFonts w:ascii="Symbol" w:hAnsi="Symbol" w:hint="default"/>
      </w:rPr>
    </w:lvl>
    <w:lvl w:ilvl="7" w:tplc="041A0003">
      <w:start w:val="1"/>
      <w:numFmt w:val="bullet"/>
      <w:lvlText w:val="o"/>
      <w:lvlJc w:val="left"/>
      <w:pPr>
        <w:tabs>
          <w:tab w:val="num" w:pos="6780"/>
        </w:tabs>
        <w:ind w:left="6780" w:hanging="360"/>
      </w:pPr>
      <w:rPr>
        <w:rFonts w:ascii="Courier New" w:hAnsi="Courier New" w:hint="default"/>
      </w:rPr>
    </w:lvl>
    <w:lvl w:ilvl="8" w:tplc="041A0005">
      <w:start w:val="1"/>
      <w:numFmt w:val="bullet"/>
      <w:lvlText w:val=""/>
      <w:lvlJc w:val="left"/>
      <w:pPr>
        <w:tabs>
          <w:tab w:val="num" w:pos="7500"/>
        </w:tabs>
        <w:ind w:left="7500" w:hanging="360"/>
      </w:pPr>
      <w:rPr>
        <w:rFonts w:ascii="Wingdings" w:hAnsi="Wingdings" w:hint="default"/>
      </w:rPr>
    </w:lvl>
  </w:abstractNum>
  <w:abstractNum w:abstractNumId="9">
    <w:nsid w:val="1E3C0A6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0">
    <w:nsid w:val="1FA6633F"/>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1">
    <w:nsid w:val="20D82892"/>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2">
    <w:nsid w:val="25D6498B"/>
    <w:multiLevelType w:val="multilevel"/>
    <w:tmpl w:val="34E6EC92"/>
    <w:lvl w:ilvl="0">
      <w:start w:val="1"/>
      <w:numFmt w:val="lowerLetter"/>
      <w:lvlText w:val="%1)"/>
      <w:lvlJc w:val="left"/>
      <w:pPr>
        <w:tabs>
          <w:tab w:val="num" w:pos="720"/>
        </w:tabs>
        <w:ind w:left="720" w:hanging="360"/>
      </w:pPr>
      <w:rPr>
        <w:rFonts w:cs="Times New Roman" w:hint="default"/>
        <w:b/>
      </w:rPr>
    </w:lvl>
    <w:lvl w:ilvl="1">
      <w:start w:val="1"/>
      <w:numFmt w:val="bullet"/>
      <w:lvlText w:val=""/>
      <w:lvlJc w:val="left"/>
      <w:pPr>
        <w:tabs>
          <w:tab w:val="num" w:pos="1440"/>
        </w:tabs>
        <w:ind w:left="1440" w:hanging="360"/>
      </w:pPr>
      <w:rPr>
        <w:rFonts w:ascii="Symbol" w:hAnsi="Symbol" w:hint="default"/>
        <w:b/>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2B3D05D9"/>
    <w:multiLevelType w:val="hybridMultilevel"/>
    <w:tmpl w:val="FBE41450"/>
    <w:lvl w:ilvl="0" w:tplc="3A8EA55C">
      <w:start w:val="1"/>
      <w:numFmt w:val="bullet"/>
      <w:lvlText w:val=""/>
      <w:lvlJc w:val="left"/>
      <w:pPr>
        <w:tabs>
          <w:tab w:val="num" w:pos="1080"/>
        </w:tabs>
        <w:ind w:left="108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4">
    <w:nsid w:val="2E646C21"/>
    <w:multiLevelType w:val="hybridMultilevel"/>
    <w:tmpl w:val="DE92386A"/>
    <w:lvl w:ilvl="0" w:tplc="041A000F">
      <w:start w:val="1"/>
      <w:numFmt w:val="decimal"/>
      <w:lvlText w:val="%1."/>
      <w:lvlJc w:val="left"/>
      <w:pPr>
        <w:tabs>
          <w:tab w:val="num" w:pos="360"/>
        </w:tabs>
        <w:ind w:left="360" w:hanging="360"/>
      </w:pPr>
      <w:rPr>
        <w:rFonts w:cs="Times New Roman"/>
      </w:rPr>
    </w:lvl>
    <w:lvl w:ilvl="1" w:tplc="041A0019" w:tentative="1">
      <w:start w:val="1"/>
      <w:numFmt w:val="lowerLetter"/>
      <w:lvlText w:val="%2."/>
      <w:lvlJc w:val="left"/>
      <w:pPr>
        <w:tabs>
          <w:tab w:val="num" w:pos="1080"/>
        </w:tabs>
        <w:ind w:left="1080" w:hanging="360"/>
      </w:pPr>
      <w:rPr>
        <w:rFonts w:cs="Times New Roman"/>
      </w:rPr>
    </w:lvl>
    <w:lvl w:ilvl="2" w:tplc="041A001B" w:tentative="1">
      <w:start w:val="1"/>
      <w:numFmt w:val="lowerRoman"/>
      <w:lvlText w:val="%3."/>
      <w:lvlJc w:val="right"/>
      <w:pPr>
        <w:tabs>
          <w:tab w:val="num" w:pos="1800"/>
        </w:tabs>
        <w:ind w:left="1800" w:hanging="180"/>
      </w:pPr>
      <w:rPr>
        <w:rFonts w:cs="Times New Roman"/>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15">
    <w:nsid w:val="317A4413"/>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6">
    <w:nsid w:val="32D5575E"/>
    <w:multiLevelType w:val="hybridMultilevel"/>
    <w:tmpl w:val="1B0849A4"/>
    <w:lvl w:ilvl="0" w:tplc="96583458">
      <w:start w:val="1"/>
      <w:numFmt w:val="bullet"/>
      <w:lvlText w:val="-"/>
      <w:lvlJc w:val="left"/>
      <w:pPr>
        <w:tabs>
          <w:tab w:val="num" w:pos="720"/>
        </w:tabs>
        <w:ind w:left="720" w:hanging="360"/>
      </w:pPr>
      <w:rPr>
        <w:rFonts w:ascii="Times New Roman" w:hAnsi="Times New Roman" w:hint="default"/>
      </w:rPr>
    </w:lvl>
    <w:lvl w:ilvl="1" w:tplc="5CE88EA0">
      <w:start w:val="1"/>
      <w:numFmt w:val="bullet"/>
      <w:lvlText w:val=""/>
      <w:lvlJc w:val="left"/>
      <w:pPr>
        <w:tabs>
          <w:tab w:val="num" w:pos="1440"/>
        </w:tabs>
        <w:ind w:left="1440" w:hanging="360"/>
      </w:pPr>
      <w:rPr>
        <w:rFonts w:ascii="Wingdings" w:hAnsi="Wingdings"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7">
    <w:nsid w:val="36727DF9"/>
    <w:multiLevelType w:val="hybridMultilevel"/>
    <w:tmpl w:val="36DACB66"/>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8">
    <w:nsid w:val="39535779"/>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19">
    <w:nsid w:val="3A127D0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20">
    <w:nsid w:val="3CC20F4F"/>
    <w:multiLevelType w:val="hybridMultilevel"/>
    <w:tmpl w:val="0D60A29C"/>
    <w:lvl w:ilvl="0" w:tplc="041A0001">
      <w:start w:val="1"/>
      <w:numFmt w:val="bullet"/>
      <w:lvlText w:val=""/>
      <w:lvlJc w:val="left"/>
      <w:pPr>
        <w:tabs>
          <w:tab w:val="num" w:pos="720"/>
        </w:tabs>
        <w:ind w:left="720" w:hanging="360"/>
      </w:pPr>
      <w:rPr>
        <w:rFonts w:ascii="Symbol" w:hAnsi="Symbol" w:hint="default"/>
      </w:rPr>
    </w:lvl>
    <w:lvl w:ilvl="1" w:tplc="6B9A52A6">
      <w:numFmt w:val="bullet"/>
      <w:lvlText w:val="-"/>
      <w:lvlJc w:val="left"/>
      <w:pPr>
        <w:tabs>
          <w:tab w:val="num" w:pos="1440"/>
        </w:tabs>
        <w:ind w:left="1440" w:hanging="360"/>
      </w:pPr>
      <w:rPr>
        <w:rFonts w:ascii="Times New Roman" w:eastAsia="Times New Roman" w:hAnsi="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1">
    <w:nsid w:val="3D8C5600"/>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22">
    <w:nsid w:val="475C57FC"/>
    <w:multiLevelType w:val="hybridMultilevel"/>
    <w:tmpl w:val="328C84E4"/>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3">
    <w:nsid w:val="4ED91E81"/>
    <w:multiLevelType w:val="hybridMultilevel"/>
    <w:tmpl w:val="9DB21CF6"/>
    <w:lvl w:ilvl="0" w:tplc="041A0001">
      <w:start w:val="1"/>
      <w:numFmt w:val="bullet"/>
      <w:lvlText w:val=""/>
      <w:lvlJc w:val="left"/>
      <w:pPr>
        <w:tabs>
          <w:tab w:val="num" w:pos="720"/>
        </w:tabs>
        <w:ind w:left="720" w:hanging="360"/>
      </w:pPr>
      <w:rPr>
        <w:rFonts w:ascii="Symbol" w:hAnsi="Symbol" w:hint="default"/>
      </w:rPr>
    </w:lvl>
    <w:lvl w:ilvl="1" w:tplc="8AC052FC">
      <w:start w:val="200"/>
      <w:numFmt w:val="bullet"/>
      <w:lvlText w:val="-"/>
      <w:lvlJc w:val="left"/>
      <w:pPr>
        <w:tabs>
          <w:tab w:val="num" w:pos="1440"/>
        </w:tabs>
        <w:ind w:left="1440" w:hanging="360"/>
      </w:pPr>
      <w:rPr>
        <w:rFonts w:ascii="Times New Roman" w:eastAsia="Times New Roman" w:hAnsi="Times New Roman"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4">
    <w:nsid w:val="5E74465A"/>
    <w:multiLevelType w:val="hybridMultilevel"/>
    <w:tmpl w:val="D160F2A0"/>
    <w:lvl w:ilvl="0" w:tplc="96583458">
      <w:start w:val="1"/>
      <w:numFmt w:val="bullet"/>
      <w:lvlText w:val="-"/>
      <w:lvlJc w:val="left"/>
      <w:pPr>
        <w:tabs>
          <w:tab w:val="num" w:pos="360"/>
        </w:tabs>
        <w:ind w:left="360" w:hanging="360"/>
      </w:pPr>
      <w:rPr>
        <w:rFonts w:ascii="Times New Roman" w:hAnsi="Times New Roman" w:hint="default"/>
      </w:rPr>
    </w:lvl>
    <w:lvl w:ilvl="1" w:tplc="151647A4">
      <w:start w:val="1"/>
      <w:numFmt w:val="lowerLetter"/>
      <w:lvlText w:val="%2)"/>
      <w:lvlJc w:val="left"/>
      <w:pPr>
        <w:tabs>
          <w:tab w:val="num" w:pos="1080"/>
        </w:tabs>
        <w:ind w:left="1080" w:hanging="360"/>
      </w:pPr>
      <w:rPr>
        <w:rFonts w:cs="Times New Roman" w:hint="default"/>
      </w:rPr>
    </w:lvl>
    <w:lvl w:ilvl="2" w:tplc="041A000B">
      <w:start w:val="1"/>
      <w:numFmt w:val="bullet"/>
      <w:lvlText w:val=""/>
      <w:lvlJc w:val="left"/>
      <w:pPr>
        <w:tabs>
          <w:tab w:val="num" w:pos="1980"/>
        </w:tabs>
        <w:ind w:left="1980" w:hanging="360"/>
      </w:pPr>
      <w:rPr>
        <w:rFonts w:ascii="Wingdings" w:hAnsi="Wingdings" w:hint="default"/>
      </w:rPr>
    </w:lvl>
    <w:lvl w:ilvl="3" w:tplc="041A000F" w:tentative="1">
      <w:start w:val="1"/>
      <w:numFmt w:val="decimal"/>
      <w:lvlText w:val="%4."/>
      <w:lvlJc w:val="left"/>
      <w:pPr>
        <w:tabs>
          <w:tab w:val="num" w:pos="2520"/>
        </w:tabs>
        <w:ind w:left="2520" w:hanging="360"/>
      </w:pPr>
      <w:rPr>
        <w:rFonts w:cs="Times New Roman"/>
      </w:rPr>
    </w:lvl>
    <w:lvl w:ilvl="4" w:tplc="041A0019" w:tentative="1">
      <w:start w:val="1"/>
      <w:numFmt w:val="lowerLetter"/>
      <w:lvlText w:val="%5."/>
      <w:lvlJc w:val="left"/>
      <w:pPr>
        <w:tabs>
          <w:tab w:val="num" w:pos="3240"/>
        </w:tabs>
        <w:ind w:left="3240" w:hanging="360"/>
      </w:pPr>
      <w:rPr>
        <w:rFonts w:cs="Times New Roman"/>
      </w:rPr>
    </w:lvl>
    <w:lvl w:ilvl="5" w:tplc="041A001B" w:tentative="1">
      <w:start w:val="1"/>
      <w:numFmt w:val="lowerRoman"/>
      <w:lvlText w:val="%6."/>
      <w:lvlJc w:val="right"/>
      <w:pPr>
        <w:tabs>
          <w:tab w:val="num" w:pos="3960"/>
        </w:tabs>
        <w:ind w:left="3960" w:hanging="180"/>
      </w:pPr>
      <w:rPr>
        <w:rFonts w:cs="Times New Roman"/>
      </w:rPr>
    </w:lvl>
    <w:lvl w:ilvl="6" w:tplc="041A000F" w:tentative="1">
      <w:start w:val="1"/>
      <w:numFmt w:val="decimal"/>
      <w:lvlText w:val="%7."/>
      <w:lvlJc w:val="left"/>
      <w:pPr>
        <w:tabs>
          <w:tab w:val="num" w:pos="4680"/>
        </w:tabs>
        <w:ind w:left="4680" w:hanging="360"/>
      </w:pPr>
      <w:rPr>
        <w:rFonts w:cs="Times New Roman"/>
      </w:rPr>
    </w:lvl>
    <w:lvl w:ilvl="7" w:tplc="041A0019" w:tentative="1">
      <w:start w:val="1"/>
      <w:numFmt w:val="lowerLetter"/>
      <w:lvlText w:val="%8."/>
      <w:lvlJc w:val="left"/>
      <w:pPr>
        <w:tabs>
          <w:tab w:val="num" w:pos="5400"/>
        </w:tabs>
        <w:ind w:left="5400" w:hanging="360"/>
      </w:pPr>
      <w:rPr>
        <w:rFonts w:cs="Times New Roman"/>
      </w:rPr>
    </w:lvl>
    <w:lvl w:ilvl="8" w:tplc="041A001B" w:tentative="1">
      <w:start w:val="1"/>
      <w:numFmt w:val="lowerRoman"/>
      <w:lvlText w:val="%9."/>
      <w:lvlJc w:val="right"/>
      <w:pPr>
        <w:tabs>
          <w:tab w:val="num" w:pos="6120"/>
        </w:tabs>
        <w:ind w:left="6120" w:hanging="180"/>
      </w:pPr>
      <w:rPr>
        <w:rFonts w:cs="Times New Roman"/>
      </w:rPr>
    </w:lvl>
  </w:abstractNum>
  <w:abstractNum w:abstractNumId="25">
    <w:nsid w:val="63B2619C"/>
    <w:multiLevelType w:val="hybridMultilevel"/>
    <w:tmpl w:val="EBDC1AD8"/>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6">
    <w:nsid w:val="67672955"/>
    <w:multiLevelType w:val="hybridMultilevel"/>
    <w:tmpl w:val="16B81628"/>
    <w:lvl w:ilvl="0" w:tplc="0E4278EA">
      <w:start w:val="1"/>
      <w:numFmt w:val="lowerLetter"/>
      <w:lvlText w:val="%1)"/>
      <w:lvlJc w:val="left"/>
      <w:pPr>
        <w:tabs>
          <w:tab w:val="num" w:pos="720"/>
        </w:tabs>
        <w:ind w:left="720" w:hanging="360"/>
      </w:pPr>
      <w:rPr>
        <w:rFonts w:cs="Times New Roman" w:hint="default"/>
        <w:b/>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abstractNum w:abstractNumId="27">
    <w:nsid w:val="67DF1A2A"/>
    <w:multiLevelType w:val="hybridMultilevel"/>
    <w:tmpl w:val="02164456"/>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28">
    <w:nsid w:val="6D27369B"/>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29">
    <w:nsid w:val="6F5F4EF3"/>
    <w:multiLevelType w:val="multilevel"/>
    <w:tmpl w:val="3D706592"/>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70193FF7"/>
    <w:multiLevelType w:val="hybridMultilevel"/>
    <w:tmpl w:val="3FCAB9E4"/>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1">
    <w:nsid w:val="71604149"/>
    <w:multiLevelType w:val="hybridMultilevel"/>
    <w:tmpl w:val="B5E6E354"/>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2">
    <w:nsid w:val="73C80C45"/>
    <w:multiLevelType w:val="hybridMultilevel"/>
    <w:tmpl w:val="AAE2221C"/>
    <w:lvl w:ilvl="0" w:tplc="FCEC921C">
      <w:start w:val="1"/>
      <w:numFmt w:val="lowerLetter"/>
      <w:lvlText w:val="%1)"/>
      <w:lvlJc w:val="left"/>
      <w:pPr>
        <w:tabs>
          <w:tab w:val="num" w:pos="540"/>
        </w:tabs>
        <w:ind w:left="540" w:hanging="360"/>
      </w:pPr>
      <w:rPr>
        <w:rFonts w:cs="Times New Roman" w:hint="default"/>
        <w:b/>
      </w:rPr>
    </w:lvl>
    <w:lvl w:ilvl="1" w:tplc="96583458">
      <w:start w:val="1"/>
      <w:numFmt w:val="bullet"/>
      <w:lvlText w:val="-"/>
      <w:lvlJc w:val="left"/>
      <w:pPr>
        <w:tabs>
          <w:tab w:val="num" w:pos="1260"/>
        </w:tabs>
        <w:ind w:left="1260" w:hanging="360"/>
      </w:pPr>
      <w:rPr>
        <w:rFonts w:ascii="Times New Roman" w:hAnsi="Times New Roman" w:hint="default"/>
        <w:b/>
      </w:rPr>
    </w:lvl>
    <w:lvl w:ilvl="2" w:tplc="041A001B" w:tentative="1">
      <w:start w:val="1"/>
      <w:numFmt w:val="lowerRoman"/>
      <w:lvlText w:val="%3."/>
      <w:lvlJc w:val="right"/>
      <w:pPr>
        <w:tabs>
          <w:tab w:val="num" w:pos="1980"/>
        </w:tabs>
        <w:ind w:left="1980" w:hanging="180"/>
      </w:pPr>
      <w:rPr>
        <w:rFonts w:cs="Times New Roman"/>
      </w:rPr>
    </w:lvl>
    <w:lvl w:ilvl="3" w:tplc="041A000F" w:tentative="1">
      <w:start w:val="1"/>
      <w:numFmt w:val="decimal"/>
      <w:lvlText w:val="%4."/>
      <w:lvlJc w:val="left"/>
      <w:pPr>
        <w:tabs>
          <w:tab w:val="num" w:pos="2700"/>
        </w:tabs>
        <w:ind w:left="2700" w:hanging="360"/>
      </w:pPr>
      <w:rPr>
        <w:rFonts w:cs="Times New Roman"/>
      </w:rPr>
    </w:lvl>
    <w:lvl w:ilvl="4" w:tplc="041A0019" w:tentative="1">
      <w:start w:val="1"/>
      <w:numFmt w:val="lowerLetter"/>
      <w:lvlText w:val="%5."/>
      <w:lvlJc w:val="left"/>
      <w:pPr>
        <w:tabs>
          <w:tab w:val="num" w:pos="3420"/>
        </w:tabs>
        <w:ind w:left="3420" w:hanging="360"/>
      </w:pPr>
      <w:rPr>
        <w:rFonts w:cs="Times New Roman"/>
      </w:rPr>
    </w:lvl>
    <w:lvl w:ilvl="5" w:tplc="041A001B" w:tentative="1">
      <w:start w:val="1"/>
      <w:numFmt w:val="lowerRoman"/>
      <w:lvlText w:val="%6."/>
      <w:lvlJc w:val="right"/>
      <w:pPr>
        <w:tabs>
          <w:tab w:val="num" w:pos="4140"/>
        </w:tabs>
        <w:ind w:left="4140" w:hanging="180"/>
      </w:pPr>
      <w:rPr>
        <w:rFonts w:cs="Times New Roman"/>
      </w:rPr>
    </w:lvl>
    <w:lvl w:ilvl="6" w:tplc="041A000F" w:tentative="1">
      <w:start w:val="1"/>
      <w:numFmt w:val="decimal"/>
      <w:lvlText w:val="%7."/>
      <w:lvlJc w:val="left"/>
      <w:pPr>
        <w:tabs>
          <w:tab w:val="num" w:pos="4860"/>
        </w:tabs>
        <w:ind w:left="4860" w:hanging="360"/>
      </w:pPr>
      <w:rPr>
        <w:rFonts w:cs="Times New Roman"/>
      </w:rPr>
    </w:lvl>
    <w:lvl w:ilvl="7" w:tplc="041A0019" w:tentative="1">
      <w:start w:val="1"/>
      <w:numFmt w:val="lowerLetter"/>
      <w:lvlText w:val="%8."/>
      <w:lvlJc w:val="left"/>
      <w:pPr>
        <w:tabs>
          <w:tab w:val="num" w:pos="5580"/>
        </w:tabs>
        <w:ind w:left="5580" w:hanging="360"/>
      </w:pPr>
      <w:rPr>
        <w:rFonts w:cs="Times New Roman"/>
      </w:rPr>
    </w:lvl>
    <w:lvl w:ilvl="8" w:tplc="041A001B" w:tentative="1">
      <w:start w:val="1"/>
      <w:numFmt w:val="lowerRoman"/>
      <w:lvlText w:val="%9."/>
      <w:lvlJc w:val="right"/>
      <w:pPr>
        <w:tabs>
          <w:tab w:val="num" w:pos="6300"/>
        </w:tabs>
        <w:ind w:left="6300" w:hanging="180"/>
      </w:pPr>
      <w:rPr>
        <w:rFonts w:cs="Times New Roman"/>
      </w:rPr>
    </w:lvl>
  </w:abstractNum>
  <w:abstractNum w:abstractNumId="33">
    <w:nsid w:val="74065F68"/>
    <w:multiLevelType w:val="multilevel"/>
    <w:tmpl w:val="36DACB6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4">
    <w:nsid w:val="77AF435A"/>
    <w:multiLevelType w:val="singleLevel"/>
    <w:tmpl w:val="AE2684EA"/>
    <w:lvl w:ilvl="0">
      <w:start w:val="1"/>
      <w:numFmt w:val="bullet"/>
      <w:lvlText w:val=""/>
      <w:lvlJc w:val="left"/>
      <w:pPr>
        <w:tabs>
          <w:tab w:val="num" w:pos="360"/>
        </w:tabs>
        <w:ind w:left="360" w:hanging="360"/>
      </w:pPr>
      <w:rPr>
        <w:rFonts w:ascii="Wingdings" w:hAnsi="Wingdings" w:hint="default"/>
      </w:rPr>
    </w:lvl>
  </w:abstractNum>
  <w:abstractNum w:abstractNumId="35">
    <w:nsid w:val="79D52111"/>
    <w:multiLevelType w:val="hybridMultilevel"/>
    <w:tmpl w:val="992A563C"/>
    <w:lvl w:ilvl="0" w:tplc="96583458">
      <w:start w:val="1"/>
      <w:numFmt w:val="bullet"/>
      <w:lvlText w:val="-"/>
      <w:lvlJc w:val="left"/>
      <w:pPr>
        <w:tabs>
          <w:tab w:val="num" w:pos="1620"/>
        </w:tabs>
        <w:ind w:left="1620" w:hanging="360"/>
      </w:pPr>
      <w:rPr>
        <w:rFonts w:ascii="Times New Roman" w:hAnsi="Times New Roman" w:hint="default"/>
      </w:rPr>
    </w:lvl>
    <w:lvl w:ilvl="1" w:tplc="041A0003" w:tentative="1">
      <w:start w:val="1"/>
      <w:numFmt w:val="bullet"/>
      <w:lvlText w:val="o"/>
      <w:lvlJc w:val="left"/>
      <w:pPr>
        <w:tabs>
          <w:tab w:val="num" w:pos="2340"/>
        </w:tabs>
        <w:ind w:left="2340" w:hanging="360"/>
      </w:pPr>
      <w:rPr>
        <w:rFonts w:ascii="Courier New" w:hAnsi="Courier New" w:hint="default"/>
      </w:rPr>
    </w:lvl>
    <w:lvl w:ilvl="2" w:tplc="041A0005" w:tentative="1">
      <w:start w:val="1"/>
      <w:numFmt w:val="bullet"/>
      <w:lvlText w:val=""/>
      <w:lvlJc w:val="left"/>
      <w:pPr>
        <w:tabs>
          <w:tab w:val="num" w:pos="3060"/>
        </w:tabs>
        <w:ind w:left="3060" w:hanging="360"/>
      </w:pPr>
      <w:rPr>
        <w:rFonts w:ascii="Wingdings" w:hAnsi="Wingdings" w:hint="default"/>
      </w:rPr>
    </w:lvl>
    <w:lvl w:ilvl="3" w:tplc="041A0001" w:tentative="1">
      <w:start w:val="1"/>
      <w:numFmt w:val="bullet"/>
      <w:lvlText w:val=""/>
      <w:lvlJc w:val="left"/>
      <w:pPr>
        <w:tabs>
          <w:tab w:val="num" w:pos="3780"/>
        </w:tabs>
        <w:ind w:left="3780" w:hanging="360"/>
      </w:pPr>
      <w:rPr>
        <w:rFonts w:ascii="Symbol" w:hAnsi="Symbol" w:hint="default"/>
      </w:rPr>
    </w:lvl>
    <w:lvl w:ilvl="4" w:tplc="041A0003" w:tentative="1">
      <w:start w:val="1"/>
      <w:numFmt w:val="bullet"/>
      <w:lvlText w:val="o"/>
      <w:lvlJc w:val="left"/>
      <w:pPr>
        <w:tabs>
          <w:tab w:val="num" w:pos="4500"/>
        </w:tabs>
        <w:ind w:left="4500" w:hanging="360"/>
      </w:pPr>
      <w:rPr>
        <w:rFonts w:ascii="Courier New" w:hAnsi="Courier New" w:hint="default"/>
      </w:rPr>
    </w:lvl>
    <w:lvl w:ilvl="5" w:tplc="041A0005" w:tentative="1">
      <w:start w:val="1"/>
      <w:numFmt w:val="bullet"/>
      <w:lvlText w:val=""/>
      <w:lvlJc w:val="left"/>
      <w:pPr>
        <w:tabs>
          <w:tab w:val="num" w:pos="5220"/>
        </w:tabs>
        <w:ind w:left="5220" w:hanging="360"/>
      </w:pPr>
      <w:rPr>
        <w:rFonts w:ascii="Wingdings" w:hAnsi="Wingdings" w:hint="default"/>
      </w:rPr>
    </w:lvl>
    <w:lvl w:ilvl="6" w:tplc="041A0001" w:tentative="1">
      <w:start w:val="1"/>
      <w:numFmt w:val="bullet"/>
      <w:lvlText w:val=""/>
      <w:lvlJc w:val="left"/>
      <w:pPr>
        <w:tabs>
          <w:tab w:val="num" w:pos="5940"/>
        </w:tabs>
        <w:ind w:left="5940" w:hanging="360"/>
      </w:pPr>
      <w:rPr>
        <w:rFonts w:ascii="Symbol" w:hAnsi="Symbol" w:hint="default"/>
      </w:rPr>
    </w:lvl>
    <w:lvl w:ilvl="7" w:tplc="041A0003" w:tentative="1">
      <w:start w:val="1"/>
      <w:numFmt w:val="bullet"/>
      <w:lvlText w:val="o"/>
      <w:lvlJc w:val="left"/>
      <w:pPr>
        <w:tabs>
          <w:tab w:val="num" w:pos="6660"/>
        </w:tabs>
        <w:ind w:left="6660" w:hanging="360"/>
      </w:pPr>
      <w:rPr>
        <w:rFonts w:ascii="Courier New" w:hAnsi="Courier New" w:hint="default"/>
      </w:rPr>
    </w:lvl>
    <w:lvl w:ilvl="8" w:tplc="041A0005" w:tentative="1">
      <w:start w:val="1"/>
      <w:numFmt w:val="bullet"/>
      <w:lvlText w:val=""/>
      <w:lvlJc w:val="left"/>
      <w:pPr>
        <w:tabs>
          <w:tab w:val="num" w:pos="7380"/>
        </w:tabs>
        <w:ind w:left="7380" w:hanging="360"/>
      </w:pPr>
      <w:rPr>
        <w:rFonts w:ascii="Wingdings" w:hAnsi="Wingdings" w:hint="default"/>
      </w:rPr>
    </w:lvl>
  </w:abstractNum>
  <w:abstractNum w:abstractNumId="36">
    <w:nsid w:val="7A9C16CC"/>
    <w:multiLevelType w:val="hybridMultilevel"/>
    <w:tmpl w:val="253A911E"/>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7">
    <w:nsid w:val="7C5D5EC2"/>
    <w:multiLevelType w:val="hybridMultilevel"/>
    <w:tmpl w:val="CE9482DE"/>
    <w:lvl w:ilvl="0" w:tplc="041A000B">
      <w:start w:val="1"/>
      <w:numFmt w:val="bullet"/>
      <w:lvlText w:val=""/>
      <w:lvlJc w:val="left"/>
      <w:pPr>
        <w:tabs>
          <w:tab w:val="num" w:pos="720"/>
        </w:tabs>
        <w:ind w:left="720" w:hanging="360"/>
      </w:pPr>
      <w:rPr>
        <w:rFonts w:ascii="Wingdings" w:hAnsi="Wingdings"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8">
    <w:nsid w:val="7E93264C"/>
    <w:multiLevelType w:val="hybridMultilevel"/>
    <w:tmpl w:val="F0629CAC"/>
    <w:lvl w:ilvl="0" w:tplc="041A0001">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39">
    <w:nsid w:val="7F97156F"/>
    <w:multiLevelType w:val="hybridMultilevel"/>
    <w:tmpl w:val="6C2A1D5A"/>
    <w:lvl w:ilvl="0" w:tplc="97BA5488">
      <w:start w:val="1"/>
      <w:numFmt w:val="lowerLetter"/>
      <w:lvlText w:val="%1)"/>
      <w:lvlJc w:val="left"/>
      <w:pPr>
        <w:tabs>
          <w:tab w:val="num" w:pos="720"/>
        </w:tabs>
        <w:ind w:left="720" w:hanging="360"/>
      </w:pPr>
      <w:rPr>
        <w:rFonts w:cs="Times New Roman" w:hint="default"/>
        <w:b/>
      </w:rPr>
    </w:lvl>
    <w:lvl w:ilvl="1" w:tplc="041A0019" w:tentative="1">
      <w:start w:val="1"/>
      <w:numFmt w:val="lowerLetter"/>
      <w:lvlText w:val="%2."/>
      <w:lvlJc w:val="left"/>
      <w:pPr>
        <w:tabs>
          <w:tab w:val="num" w:pos="1440"/>
        </w:tabs>
        <w:ind w:left="1440" w:hanging="360"/>
      </w:pPr>
      <w:rPr>
        <w:rFonts w:cs="Times New Roman"/>
      </w:rPr>
    </w:lvl>
    <w:lvl w:ilvl="2" w:tplc="041A001B" w:tentative="1">
      <w:start w:val="1"/>
      <w:numFmt w:val="lowerRoman"/>
      <w:lvlText w:val="%3."/>
      <w:lvlJc w:val="right"/>
      <w:pPr>
        <w:tabs>
          <w:tab w:val="num" w:pos="2160"/>
        </w:tabs>
        <w:ind w:left="2160" w:hanging="180"/>
      </w:pPr>
      <w:rPr>
        <w:rFonts w:cs="Times New Roman"/>
      </w:rPr>
    </w:lvl>
    <w:lvl w:ilvl="3" w:tplc="041A000F" w:tentative="1">
      <w:start w:val="1"/>
      <w:numFmt w:val="decimal"/>
      <w:lvlText w:val="%4."/>
      <w:lvlJc w:val="left"/>
      <w:pPr>
        <w:tabs>
          <w:tab w:val="num" w:pos="2880"/>
        </w:tabs>
        <w:ind w:left="2880" w:hanging="360"/>
      </w:pPr>
      <w:rPr>
        <w:rFonts w:cs="Times New Roman"/>
      </w:rPr>
    </w:lvl>
    <w:lvl w:ilvl="4" w:tplc="041A0019" w:tentative="1">
      <w:start w:val="1"/>
      <w:numFmt w:val="lowerLetter"/>
      <w:lvlText w:val="%5."/>
      <w:lvlJc w:val="left"/>
      <w:pPr>
        <w:tabs>
          <w:tab w:val="num" w:pos="3600"/>
        </w:tabs>
        <w:ind w:left="3600" w:hanging="360"/>
      </w:pPr>
      <w:rPr>
        <w:rFonts w:cs="Times New Roman"/>
      </w:rPr>
    </w:lvl>
    <w:lvl w:ilvl="5" w:tplc="041A001B" w:tentative="1">
      <w:start w:val="1"/>
      <w:numFmt w:val="lowerRoman"/>
      <w:lvlText w:val="%6."/>
      <w:lvlJc w:val="right"/>
      <w:pPr>
        <w:tabs>
          <w:tab w:val="num" w:pos="4320"/>
        </w:tabs>
        <w:ind w:left="4320" w:hanging="180"/>
      </w:pPr>
      <w:rPr>
        <w:rFonts w:cs="Times New Roman"/>
      </w:rPr>
    </w:lvl>
    <w:lvl w:ilvl="6" w:tplc="041A000F" w:tentative="1">
      <w:start w:val="1"/>
      <w:numFmt w:val="decimal"/>
      <w:lvlText w:val="%7."/>
      <w:lvlJc w:val="left"/>
      <w:pPr>
        <w:tabs>
          <w:tab w:val="num" w:pos="5040"/>
        </w:tabs>
        <w:ind w:left="5040" w:hanging="360"/>
      </w:pPr>
      <w:rPr>
        <w:rFonts w:cs="Times New Roman"/>
      </w:rPr>
    </w:lvl>
    <w:lvl w:ilvl="7" w:tplc="041A0019" w:tentative="1">
      <w:start w:val="1"/>
      <w:numFmt w:val="lowerLetter"/>
      <w:lvlText w:val="%8."/>
      <w:lvlJc w:val="left"/>
      <w:pPr>
        <w:tabs>
          <w:tab w:val="num" w:pos="5760"/>
        </w:tabs>
        <w:ind w:left="5760" w:hanging="360"/>
      </w:pPr>
      <w:rPr>
        <w:rFonts w:cs="Times New Roman"/>
      </w:rPr>
    </w:lvl>
    <w:lvl w:ilvl="8" w:tplc="041A001B" w:tentative="1">
      <w:start w:val="1"/>
      <w:numFmt w:val="lowerRoman"/>
      <w:lvlText w:val="%9."/>
      <w:lvlJc w:val="right"/>
      <w:pPr>
        <w:tabs>
          <w:tab w:val="num" w:pos="6480"/>
        </w:tabs>
        <w:ind w:left="6480" w:hanging="180"/>
      </w:pPr>
      <w:rPr>
        <w:rFonts w:cs="Times New Roman"/>
      </w:rPr>
    </w:lvl>
  </w:abstractNum>
  <w:num w:numId="1">
    <w:abstractNumId w:val="21"/>
  </w:num>
  <w:num w:numId="2">
    <w:abstractNumId w:val="7"/>
  </w:num>
  <w:num w:numId="3">
    <w:abstractNumId w:val="0"/>
  </w:num>
  <w:num w:numId="4">
    <w:abstractNumId w:val="11"/>
  </w:num>
  <w:num w:numId="5">
    <w:abstractNumId w:val="9"/>
  </w:num>
  <w:num w:numId="6">
    <w:abstractNumId w:val="25"/>
  </w:num>
  <w:num w:numId="7">
    <w:abstractNumId w:val="19"/>
  </w:num>
  <w:num w:numId="8">
    <w:abstractNumId w:val="10"/>
  </w:num>
  <w:num w:numId="9">
    <w:abstractNumId w:val="18"/>
  </w:num>
  <w:num w:numId="10">
    <w:abstractNumId w:val="28"/>
  </w:num>
  <w:num w:numId="11">
    <w:abstractNumId w:val="6"/>
  </w:num>
  <w:num w:numId="12">
    <w:abstractNumId w:val="15"/>
  </w:num>
  <w:num w:numId="13">
    <w:abstractNumId w:val="5"/>
  </w:num>
  <w:num w:numId="14">
    <w:abstractNumId w:val="34"/>
  </w:num>
  <w:num w:numId="15">
    <w:abstractNumId w:val="36"/>
  </w:num>
  <w:num w:numId="16">
    <w:abstractNumId w:val="31"/>
  </w:num>
  <w:num w:numId="17">
    <w:abstractNumId w:val="27"/>
  </w:num>
  <w:num w:numId="18">
    <w:abstractNumId w:val="38"/>
  </w:num>
  <w:num w:numId="19">
    <w:abstractNumId w:val="22"/>
  </w:num>
  <w:num w:numId="20">
    <w:abstractNumId w:val="23"/>
  </w:num>
  <w:num w:numId="21">
    <w:abstractNumId w:val="20"/>
  </w:num>
  <w:num w:numId="22">
    <w:abstractNumId w:val="37"/>
  </w:num>
  <w:num w:numId="23">
    <w:abstractNumId w:val="8"/>
  </w:num>
  <w:num w:numId="24">
    <w:abstractNumId w:val="17"/>
  </w:num>
  <w:num w:numId="25">
    <w:abstractNumId w:val="33"/>
  </w:num>
  <w:num w:numId="26">
    <w:abstractNumId w:val="30"/>
  </w:num>
  <w:num w:numId="27">
    <w:abstractNumId w:val="13"/>
  </w:num>
  <w:num w:numId="28">
    <w:abstractNumId w:val="16"/>
  </w:num>
  <w:num w:numId="29">
    <w:abstractNumId w:val="2"/>
  </w:num>
  <w:num w:numId="30">
    <w:abstractNumId w:val="29"/>
  </w:num>
  <w:num w:numId="31">
    <w:abstractNumId w:val="3"/>
  </w:num>
  <w:num w:numId="32">
    <w:abstractNumId w:val="1"/>
  </w:num>
  <w:num w:numId="33">
    <w:abstractNumId w:val="39"/>
  </w:num>
  <w:num w:numId="34">
    <w:abstractNumId w:val="32"/>
  </w:num>
  <w:num w:numId="35">
    <w:abstractNumId w:val="26"/>
  </w:num>
  <w:num w:numId="36">
    <w:abstractNumId w:val="14"/>
  </w:num>
  <w:num w:numId="37">
    <w:abstractNumId w:val="24"/>
  </w:num>
  <w:num w:numId="38">
    <w:abstractNumId w:val="35"/>
  </w:num>
  <w:num w:numId="39">
    <w:abstractNumId w:val="4"/>
  </w:num>
  <w:num w:numId="40">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73AF"/>
    <w:rsid w:val="00002A53"/>
    <w:rsid w:val="00030B81"/>
    <w:rsid w:val="00031235"/>
    <w:rsid w:val="00052D02"/>
    <w:rsid w:val="00053646"/>
    <w:rsid w:val="00072B62"/>
    <w:rsid w:val="00083B7E"/>
    <w:rsid w:val="00096E82"/>
    <w:rsid w:val="000A0D17"/>
    <w:rsid w:val="000B145F"/>
    <w:rsid w:val="000B496C"/>
    <w:rsid w:val="000C131A"/>
    <w:rsid w:val="000D0791"/>
    <w:rsid w:val="000E6518"/>
    <w:rsid w:val="000F72D4"/>
    <w:rsid w:val="00101A1E"/>
    <w:rsid w:val="00104EF0"/>
    <w:rsid w:val="001213C7"/>
    <w:rsid w:val="00122F53"/>
    <w:rsid w:val="0012414F"/>
    <w:rsid w:val="00127338"/>
    <w:rsid w:val="00134069"/>
    <w:rsid w:val="001367F2"/>
    <w:rsid w:val="00136B99"/>
    <w:rsid w:val="0014455E"/>
    <w:rsid w:val="001B65EA"/>
    <w:rsid w:val="001C16C0"/>
    <w:rsid w:val="001D5907"/>
    <w:rsid w:val="001F7224"/>
    <w:rsid w:val="00201721"/>
    <w:rsid w:val="00214F5A"/>
    <w:rsid w:val="00215919"/>
    <w:rsid w:val="00226BC0"/>
    <w:rsid w:val="0023453A"/>
    <w:rsid w:val="00243539"/>
    <w:rsid w:val="00245AF1"/>
    <w:rsid w:val="00245F46"/>
    <w:rsid w:val="00253382"/>
    <w:rsid w:val="0025789B"/>
    <w:rsid w:val="00265ABF"/>
    <w:rsid w:val="0026713D"/>
    <w:rsid w:val="00267F7E"/>
    <w:rsid w:val="002900B6"/>
    <w:rsid w:val="002E4CCA"/>
    <w:rsid w:val="002E5102"/>
    <w:rsid w:val="002F1502"/>
    <w:rsid w:val="002F380D"/>
    <w:rsid w:val="00311479"/>
    <w:rsid w:val="00315B35"/>
    <w:rsid w:val="00317039"/>
    <w:rsid w:val="00320E31"/>
    <w:rsid w:val="003233AF"/>
    <w:rsid w:val="003339FD"/>
    <w:rsid w:val="00355BF5"/>
    <w:rsid w:val="00363292"/>
    <w:rsid w:val="00386021"/>
    <w:rsid w:val="003863DF"/>
    <w:rsid w:val="00387409"/>
    <w:rsid w:val="00390504"/>
    <w:rsid w:val="00390686"/>
    <w:rsid w:val="003946BC"/>
    <w:rsid w:val="00396E70"/>
    <w:rsid w:val="003B16CF"/>
    <w:rsid w:val="003C033F"/>
    <w:rsid w:val="003C17A8"/>
    <w:rsid w:val="003C29BA"/>
    <w:rsid w:val="003C69B5"/>
    <w:rsid w:val="003C6E1B"/>
    <w:rsid w:val="003D01DB"/>
    <w:rsid w:val="003D2578"/>
    <w:rsid w:val="003D3E30"/>
    <w:rsid w:val="003D609A"/>
    <w:rsid w:val="003D68EE"/>
    <w:rsid w:val="003E43F4"/>
    <w:rsid w:val="004128B1"/>
    <w:rsid w:val="00423DAB"/>
    <w:rsid w:val="00426559"/>
    <w:rsid w:val="004317A3"/>
    <w:rsid w:val="00431C0A"/>
    <w:rsid w:val="004418C8"/>
    <w:rsid w:val="004468F4"/>
    <w:rsid w:val="0045048C"/>
    <w:rsid w:val="00460ADF"/>
    <w:rsid w:val="00480EE6"/>
    <w:rsid w:val="00482572"/>
    <w:rsid w:val="004834D9"/>
    <w:rsid w:val="00487526"/>
    <w:rsid w:val="00493A3D"/>
    <w:rsid w:val="004B321E"/>
    <w:rsid w:val="004B471C"/>
    <w:rsid w:val="004B5213"/>
    <w:rsid w:val="004B5AA3"/>
    <w:rsid w:val="004E6620"/>
    <w:rsid w:val="0050148F"/>
    <w:rsid w:val="005121F0"/>
    <w:rsid w:val="00512252"/>
    <w:rsid w:val="0051497E"/>
    <w:rsid w:val="00515657"/>
    <w:rsid w:val="00541F0A"/>
    <w:rsid w:val="00541F16"/>
    <w:rsid w:val="00544BCC"/>
    <w:rsid w:val="00556209"/>
    <w:rsid w:val="00562E3A"/>
    <w:rsid w:val="00586983"/>
    <w:rsid w:val="00593B65"/>
    <w:rsid w:val="005A2262"/>
    <w:rsid w:val="005A4FB0"/>
    <w:rsid w:val="005B180A"/>
    <w:rsid w:val="005B1833"/>
    <w:rsid w:val="005B24B2"/>
    <w:rsid w:val="005C5DDD"/>
    <w:rsid w:val="005E12D2"/>
    <w:rsid w:val="005E63AA"/>
    <w:rsid w:val="00603ADF"/>
    <w:rsid w:val="00610CEE"/>
    <w:rsid w:val="006173AF"/>
    <w:rsid w:val="0062065D"/>
    <w:rsid w:val="0062733F"/>
    <w:rsid w:val="00636DF1"/>
    <w:rsid w:val="0065578F"/>
    <w:rsid w:val="00675DE1"/>
    <w:rsid w:val="00677558"/>
    <w:rsid w:val="006969FF"/>
    <w:rsid w:val="006C1DCC"/>
    <w:rsid w:val="006D64CA"/>
    <w:rsid w:val="006E6248"/>
    <w:rsid w:val="00705597"/>
    <w:rsid w:val="00706D2D"/>
    <w:rsid w:val="007075E9"/>
    <w:rsid w:val="0072029C"/>
    <w:rsid w:val="0072112D"/>
    <w:rsid w:val="00731E7A"/>
    <w:rsid w:val="00740C01"/>
    <w:rsid w:val="00745D98"/>
    <w:rsid w:val="00747344"/>
    <w:rsid w:val="00753071"/>
    <w:rsid w:val="00761BE8"/>
    <w:rsid w:val="00770123"/>
    <w:rsid w:val="007857FA"/>
    <w:rsid w:val="0078718C"/>
    <w:rsid w:val="00791F04"/>
    <w:rsid w:val="00793CAE"/>
    <w:rsid w:val="0079736A"/>
    <w:rsid w:val="007A052B"/>
    <w:rsid w:val="007A0A64"/>
    <w:rsid w:val="007A3CFB"/>
    <w:rsid w:val="007B32FE"/>
    <w:rsid w:val="007C0433"/>
    <w:rsid w:val="007C24F3"/>
    <w:rsid w:val="007C47F0"/>
    <w:rsid w:val="007D43CA"/>
    <w:rsid w:val="007D7CC3"/>
    <w:rsid w:val="007E52EE"/>
    <w:rsid w:val="007F4A29"/>
    <w:rsid w:val="00804696"/>
    <w:rsid w:val="008142B5"/>
    <w:rsid w:val="00814969"/>
    <w:rsid w:val="0082396D"/>
    <w:rsid w:val="00824358"/>
    <w:rsid w:val="00825C5F"/>
    <w:rsid w:val="0084137A"/>
    <w:rsid w:val="0084697C"/>
    <w:rsid w:val="00853B3E"/>
    <w:rsid w:val="0087169B"/>
    <w:rsid w:val="00877F0B"/>
    <w:rsid w:val="00883BAA"/>
    <w:rsid w:val="00891503"/>
    <w:rsid w:val="00892031"/>
    <w:rsid w:val="008A4260"/>
    <w:rsid w:val="008A5797"/>
    <w:rsid w:val="008B616B"/>
    <w:rsid w:val="008C50CB"/>
    <w:rsid w:val="008C6CCC"/>
    <w:rsid w:val="008E7578"/>
    <w:rsid w:val="008F7C56"/>
    <w:rsid w:val="008F7C8D"/>
    <w:rsid w:val="00912DED"/>
    <w:rsid w:val="0091530C"/>
    <w:rsid w:val="00921C8D"/>
    <w:rsid w:val="00921D39"/>
    <w:rsid w:val="00925BFD"/>
    <w:rsid w:val="00926EA5"/>
    <w:rsid w:val="00936CC0"/>
    <w:rsid w:val="00953FFF"/>
    <w:rsid w:val="00954608"/>
    <w:rsid w:val="00955CC3"/>
    <w:rsid w:val="00962CB1"/>
    <w:rsid w:val="00976494"/>
    <w:rsid w:val="009820AC"/>
    <w:rsid w:val="00984E11"/>
    <w:rsid w:val="009A1659"/>
    <w:rsid w:val="009C05AC"/>
    <w:rsid w:val="009D17A3"/>
    <w:rsid w:val="009D396B"/>
    <w:rsid w:val="009D579A"/>
    <w:rsid w:val="009E3337"/>
    <w:rsid w:val="009F01B3"/>
    <w:rsid w:val="00A04D53"/>
    <w:rsid w:val="00A0703E"/>
    <w:rsid w:val="00A07CDA"/>
    <w:rsid w:val="00A13D91"/>
    <w:rsid w:val="00A16233"/>
    <w:rsid w:val="00A22C54"/>
    <w:rsid w:val="00A231B4"/>
    <w:rsid w:val="00A25036"/>
    <w:rsid w:val="00A26AA9"/>
    <w:rsid w:val="00A31C64"/>
    <w:rsid w:val="00A46797"/>
    <w:rsid w:val="00A47AA7"/>
    <w:rsid w:val="00A67E6D"/>
    <w:rsid w:val="00A71A89"/>
    <w:rsid w:val="00A72E44"/>
    <w:rsid w:val="00AA1A1E"/>
    <w:rsid w:val="00AA7850"/>
    <w:rsid w:val="00AC2155"/>
    <w:rsid w:val="00AE1E73"/>
    <w:rsid w:val="00AF0990"/>
    <w:rsid w:val="00AF2042"/>
    <w:rsid w:val="00AF50F2"/>
    <w:rsid w:val="00B00CEA"/>
    <w:rsid w:val="00B02DAB"/>
    <w:rsid w:val="00B04CF0"/>
    <w:rsid w:val="00B10108"/>
    <w:rsid w:val="00B30943"/>
    <w:rsid w:val="00B54845"/>
    <w:rsid w:val="00B6590B"/>
    <w:rsid w:val="00B659DB"/>
    <w:rsid w:val="00B726EF"/>
    <w:rsid w:val="00B74595"/>
    <w:rsid w:val="00BA686F"/>
    <w:rsid w:val="00BB6E84"/>
    <w:rsid w:val="00BC462E"/>
    <w:rsid w:val="00BD7519"/>
    <w:rsid w:val="00BE4875"/>
    <w:rsid w:val="00BE79B1"/>
    <w:rsid w:val="00BE7FF6"/>
    <w:rsid w:val="00C10468"/>
    <w:rsid w:val="00C120C1"/>
    <w:rsid w:val="00C172E2"/>
    <w:rsid w:val="00C20F48"/>
    <w:rsid w:val="00C4153C"/>
    <w:rsid w:val="00C432A1"/>
    <w:rsid w:val="00C636A7"/>
    <w:rsid w:val="00C71E12"/>
    <w:rsid w:val="00C75E54"/>
    <w:rsid w:val="00C94209"/>
    <w:rsid w:val="00CA4255"/>
    <w:rsid w:val="00CA66E4"/>
    <w:rsid w:val="00CB68C3"/>
    <w:rsid w:val="00CC74DD"/>
    <w:rsid w:val="00CE07FE"/>
    <w:rsid w:val="00CF54AA"/>
    <w:rsid w:val="00D06609"/>
    <w:rsid w:val="00D121B6"/>
    <w:rsid w:val="00D30B01"/>
    <w:rsid w:val="00D337B9"/>
    <w:rsid w:val="00D34CCC"/>
    <w:rsid w:val="00D4187F"/>
    <w:rsid w:val="00D53FF6"/>
    <w:rsid w:val="00D55A57"/>
    <w:rsid w:val="00D632F5"/>
    <w:rsid w:val="00D71646"/>
    <w:rsid w:val="00D771CD"/>
    <w:rsid w:val="00D95A46"/>
    <w:rsid w:val="00DB09A9"/>
    <w:rsid w:val="00DC28FF"/>
    <w:rsid w:val="00DC40D3"/>
    <w:rsid w:val="00DD1B54"/>
    <w:rsid w:val="00DE5713"/>
    <w:rsid w:val="00E002E7"/>
    <w:rsid w:val="00E01A96"/>
    <w:rsid w:val="00E158C6"/>
    <w:rsid w:val="00E637F4"/>
    <w:rsid w:val="00E724C2"/>
    <w:rsid w:val="00E7443B"/>
    <w:rsid w:val="00E91690"/>
    <w:rsid w:val="00EA50D1"/>
    <w:rsid w:val="00EA59F3"/>
    <w:rsid w:val="00EA774C"/>
    <w:rsid w:val="00EB2F75"/>
    <w:rsid w:val="00EB5429"/>
    <w:rsid w:val="00EC0CC0"/>
    <w:rsid w:val="00EC54AF"/>
    <w:rsid w:val="00EE0038"/>
    <w:rsid w:val="00EE012D"/>
    <w:rsid w:val="00EF036C"/>
    <w:rsid w:val="00F058EB"/>
    <w:rsid w:val="00F05B41"/>
    <w:rsid w:val="00F124F0"/>
    <w:rsid w:val="00F13E8D"/>
    <w:rsid w:val="00F1672D"/>
    <w:rsid w:val="00F209AF"/>
    <w:rsid w:val="00F2173E"/>
    <w:rsid w:val="00F22068"/>
    <w:rsid w:val="00F4536C"/>
    <w:rsid w:val="00F46BB8"/>
    <w:rsid w:val="00F8742B"/>
    <w:rsid w:val="00F879C9"/>
    <w:rsid w:val="00F87F21"/>
    <w:rsid w:val="00F94124"/>
    <w:rsid w:val="00FA19CD"/>
    <w:rsid w:val="00FA3D4B"/>
    <w:rsid w:val="00FA5552"/>
    <w:rsid w:val="00FB6792"/>
    <w:rsid w:val="00FC2715"/>
    <w:rsid w:val="00FC2827"/>
    <w:rsid w:val="00FC43B2"/>
    <w:rsid w:val="00FE045B"/>
    <w:rsid w:val="00FF1D01"/>
    <w:rsid w:val="00FF2068"/>
  </w:rsids>
  <m:mathPr>
    <m:mathFont m:val="Cambria Math"/>
    <m:brkBin m:val="before"/>
    <m:brkBinSub m:val="--"/>
    <m:smallFrac m:val="off"/>
    <m:dispDef/>
    <m:lMargin m:val="0"/>
    <m:rMargin m:val="0"/>
    <m:defJc m:val="centerGroup"/>
    <m:wrapIndent m:val="1440"/>
    <m:intLim m:val="subSup"/>
    <m:naryLim m:val="undOvr"/>
  </m:mathPr>
  <w:uiCompat97To2003/>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hr-HR" w:eastAsia="hr-H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73AF"/>
    <w:rPr>
      <w:sz w:val="20"/>
      <w:szCs w:val="20"/>
      <w:lang w:val="en-US"/>
    </w:rPr>
  </w:style>
  <w:style w:type="paragraph" w:styleId="Heading1">
    <w:name w:val="heading 1"/>
    <w:basedOn w:val="Normal"/>
    <w:next w:val="Normal"/>
    <w:link w:val="Heading1Char"/>
    <w:uiPriority w:val="99"/>
    <w:qFormat/>
    <w:rsid w:val="006173AF"/>
    <w:pPr>
      <w:keepNext/>
      <w:outlineLvl w:val="0"/>
    </w:pPr>
    <w:rPr>
      <w:b/>
      <w:bCs/>
      <w:sz w:val="24"/>
      <w:szCs w:val="24"/>
      <w:lang w:val="hr-HR" w:eastAsia="en-US"/>
    </w:rPr>
  </w:style>
  <w:style w:type="paragraph" w:styleId="Heading2">
    <w:name w:val="heading 2"/>
    <w:basedOn w:val="Normal"/>
    <w:next w:val="Normal"/>
    <w:link w:val="Heading2Char"/>
    <w:uiPriority w:val="99"/>
    <w:qFormat/>
    <w:rsid w:val="006173AF"/>
    <w:pPr>
      <w:keepNext/>
      <w:jc w:val="both"/>
      <w:outlineLvl w:val="1"/>
    </w:pPr>
    <w:rPr>
      <w:b/>
      <w:bCs/>
      <w:sz w:val="24"/>
      <w:szCs w:val="24"/>
      <w:lang w:val="hr-HR"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3BAA"/>
    <w:rPr>
      <w:rFonts w:ascii="Cambria" w:hAnsi="Cambria" w:cs="Cambria"/>
      <w:b/>
      <w:bCs/>
      <w:kern w:val="32"/>
      <w:sz w:val="32"/>
      <w:szCs w:val="32"/>
      <w:lang w:val="en-US"/>
    </w:rPr>
  </w:style>
  <w:style w:type="character" w:customStyle="1" w:styleId="Heading2Char">
    <w:name w:val="Heading 2 Char"/>
    <w:basedOn w:val="DefaultParagraphFont"/>
    <w:link w:val="Heading2"/>
    <w:uiPriority w:val="99"/>
    <w:semiHidden/>
    <w:locked/>
    <w:rsid w:val="00883BAA"/>
    <w:rPr>
      <w:rFonts w:ascii="Cambria" w:hAnsi="Cambria" w:cs="Cambria"/>
      <w:b/>
      <w:bCs/>
      <w:i/>
      <w:iCs/>
      <w:sz w:val="28"/>
      <w:szCs w:val="28"/>
      <w:lang w:val="en-US"/>
    </w:rPr>
  </w:style>
  <w:style w:type="paragraph" w:styleId="Footer">
    <w:name w:val="footer"/>
    <w:basedOn w:val="Normal"/>
    <w:link w:val="FooterChar"/>
    <w:uiPriority w:val="99"/>
    <w:rsid w:val="006173AF"/>
    <w:pPr>
      <w:tabs>
        <w:tab w:val="center" w:pos="4536"/>
        <w:tab w:val="right" w:pos="9072"/>
      </w:tabs>
    </w:pPr>
    <w:rPr>
      <w:sz w:val="24"/>
      <w:szCs w:val="24"/>
      <w:lang w:val="en-GB" w:eastAsia="en-US"/>
    </w:rPr>
  </w:style>
  <w:style w:type="character" w:customStyle="1" w:styleId="FooterChar">
    <w:name w:val="Footer Char"/>
    <w:basedOn w:val="DefaultParagraphFont"/>
    <w:link w:val="Footer"/>
    <w:uiPriority w:val="99"/>
    <w:semiHidden/>
    <w:locked/>
    <w:rsid w:val="00883BAA"/>
    <w:rPr>
      <w:rFonts w:cs="Times New Roman"/>
      <w:sz w:val="20"/>
      <w:szCs w:val="20"/>
      <w:lang w:val="en-US"/>
    </w:rPr>
  </w:style>
  <w:style w:type="character" w:styleId="PageNumber">
    <w:name w:val="page number"/>
    <w:basedOn w:val="DefaultParagraphFont"/>
    <w:uiPriority w:val="99"/>
    <w:rsid w:val="006173AF"/>
    <w:rPr>
      <w:rFonts w:cs="Times New Roman"/>
    </w:rPr>
  </w:style>
  <w:style w:type="paragraph" w:styleId="BodyText">
    <w:name w:val="Body Text"/>
    <w:basedOn w:val="Normal"/>
    <w:link w:val="BodyTextChar"/>
    <w:uiPriority w:val="99"/>
    <w:rsid w:val="006173AF"/>
    <w:pPr>
      <w:jc w:val="both"/>
    </w:pPr>
    <w:rPr>
      <w:sz w:val="24"/>
      <w:szCs w:val="24"/>
      <w:lang w:val="hr-HR" w:eastAsia="en-US"/>
    </w:rPr>
  </w:style>
  <w:style w:type="character" w:customStyle="1" w:styleId="BodyTextChar">
    <w:name w:val="Body Text Char"/>
    <w:basedOn w:val="DefaultParagraphFont"/>
    <w:link w:val="BodyText"/>
    <w:uiPriority w:val="99"/>
    <w:semiHidden/>
    <w:locked/>
    <w:rsid w:val="00883BAA"/>
    <w:rPr>
      <w:rFonts w:cs="Times New Roman"/>
      <w:sz w:val="20"/>
      <w:szCs w:val="20"/>
      <w:lang w:val="en-US"/>
    </w:rPr>
  </w:style>
  <w:style w:type="paragraph" w:styleId="Title">
    <w:name w:val="Title"/>
    <w:basedOn w:val="Normal"/>
    <w:link w:val="TitleChar"/>
    <w:uiPriority w:val="99"/>
    <w:qFormat/>
    <w:rsid w:val="006173AF"/>
    <w:pPr>
      <w:jc w:val="center"/>
    </w:pPr>
    <w:rPr>
      <w:rFonts w:ascii="Verdana" w:hAnsi="Verdana" w:cs="Verdana"/>
      <w:b/>
      <w:bCs/>
      <w:sz w:val="24"/>
      <w:szCs w:val="24"/>
      <w:lang w:val="hr-HR" w:eastAsia="en-US"/>
    </w:rPr>
  </w:style>
  <w:style w:type="character" w:customStyle="1" w:styleId="TitleChar">
    <w:name w:val="Title Char"/>
    <w:basedOn w:val="DefaultParagraphFont"/>
    <w:link w:val="Title"/>
    <w:uiPriority w:val="99"/>
    <w:locked/>
    <w:rsid w:val="00883BAA"/>
    <w:rPr>
      <w:rFonts w:ascii="Cambria" w:hAnsi="Cambria" w:cs="Cambria"/>
      <w:b/>
      <w:bCs/>
      <w:kern w:val="28"/>
      <w:sz w:val="32"/>
      <w:szCs w:val="32"/>
      <w:lang w:val="en-US"/>
    </w:rPr>
  </w:style>
  <w:style w:type="paragraph" w:customStyle="1" w:styleId="BodyTextIndent3uvlaka3">
    <w:name w:val="Body Text Indent 3.uvlaka 3"/>
    <w:basedOn w:val="Normal"/>
    <w:uiPriority w:val="99"/>
    <w:rsid w:val="007C47F0"/>
    <w:pPr>
      <w:ind w:firstLine="720"/>
      <w:jc w:val="both"/>
    </w:pPr>
    <w:rPr>
      <w:i/>
      <w:iCs/>
      <w:sz w:val="24"/>
      <w:szCs w:val="24"/>
      <w:lang w:val="hr-HR" w:eastAsia="en-US"/>
    </w:rPr>
  </w:style>
  <w:style w:type="paragraph" w:customStyle="1" w:styleId="Default">
    <w:name w:val="Default"/>
    <w:uiPriority w:val="99"/>
    <w:rsid w:val="001C16C0"/>
    <w:pPr>
      <w:autoSpaceDE w:val="0"/>
      <w:autoSpaceDN w:val="0"/>
      <w:adjustRightInd w:val="0"/>
    </w:pPr>
    <w:rPr>
      <w:color w:val="000000"/>
      <w:sz w:val="24"/>
      <w:szCs w:val="24"/>
    </w:rPr>
  </w:style>
  <w:style w:type="paragraph" w:styleId="Header">
    <w:name w:val="header"/>
    <w:basedOn w:val="Normal"/>
    <w:link w:val="HeaderChar"/>
    <w:uiPriority w:val="99"/>
    <w:rsid w:val="008C50CB"/>
    <w:pPr>
      <w:tabs>
        <w:tab w:val="center" w:pos="4536"/>
        <w:tab w:val="right" w:pos="9072"/>
      </w:tabs>
    </w:pPr>
  </w:style>
  <w:style w:type="character" w:customStyle="1" w:styleId="HeaderChar">
    <w:name w:val="Header Char"/>
    <w:basedOn w:val="DefaultParagraphFont"/>
    <w:link w:val="Header"/>
    <w:uiPriority w:val="99"/>
    <w:semiHidden/>
    <w:locked/>
    <w:rsid w:val="00F4536C"/>
    <w:rPr>
      <w:rFonts w:cs="Times New Roman"/>
      <w:sz w:val="20"/>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323</TotalTime>
  <Pages>4</Pages>
  <Words>1589</Words>
  <Characters>9060</Characters>
  <Application>Microsoft Office Outlook</Application>
  <DocSecurity>0</DocSecurity>
  <Lines>0</Lines>
  <Paragraphs>0</Paragraphs>
  <ScaleCrop>false</ScaleCrop>
  <Compan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OBRAZLOŽENJE UZ PRVE IZMJENE I DOPUNE</dc:title>
  <dc:subject/>
  <dc:creator>rs10</dc:creator>
  <cp:keywords/>
  <dc:description/>
  <cp:lastModifiedBy>Danijela Lamot</cp:lastModifiedBy>
  <cp:revision>15</cp:revision>
  <cp:lastPrinted>2017-10-20T06:06:00Z</cp:lastPrinted>
  <dcterms:created xsi:type="dcterms:W3CDTF">2018-11-22T06:36:00Z</dcterms:created>
  <dcterms:modified xsi:type="dcterms:W3CDTF">2018-11-23T07:00:00Z</dcterms:modified>
</cp:coreProperties>
</file>